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3F" w:rsidRDefault="00BA55BA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900430</wp:posOffset>
            </wp:positionH>
            <wp:positionV relativeFrom="page">
              <wp:posOffset>648335</wp:posOffset>
            </wp:positionV>
            <wp:extent cx="1324610" cy="183197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83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43F" w:rsidRDefault="005F184C" w:rsidP="005117EE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>P</w:t>
      </w:r>
      <w:r w:rsidR="005117EE">
        <w:rPr>
          <w:rFonts w:ascii="Arial" w:hAnsi="Arial" w:cs="Arial"/>
          <w:b/>
          <w:bCs/>
          <w:sz w:val="40"/>
          <w:szCs w:val="40"/>
        </w:rPr>
        <w:t>ostopek za mednarodne komisije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511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 1 Temelj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5F638C" w:rsidRDefault="005F63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40"/>
        <w:rPr>
          <w:rFonts w:ascii="Arial" w:hAnsi="Arial" w:cs="Arial"/>
        </w:rPr>
      </w:pPr>
      <w:r w:rsidRPr="005F638C">
        <w:rPr>
          <w:rFonts w:ascii="Arial" w:hAnsi="Arial" w:cs="Arial"/>
        </w:rPr>
        <w:t>Postopek za mednarodne komis</w:t>
      </w:r>
      <w:r>
        <w:rPr>
          <w:rFonts w:ascii="Arial" w:hAnsi="Arial" w:cs="Arial"/>
        </w:rPr>
        <w:t>ije temelji na členih 25 in 29 Mednarodnega</w:t>
      </w:r>
      <w:r w:rsidRPr="005F638C">
        <w:rPr>
          <w:rFonts w:ascii="Arial" w:hAnsi="Arial" w:cs="Arial"/>
        </w:rPr>
        <w:t xml:space="preserve"> statuta</w:t>
      </w:r>
      <w:r>
        <w:rPr>
          <w:rFonts w:ascii="Arial" w:hAnsi="Arial" w:cs="Arial"/>
        </w:rPr>
        <w:t xml:space="preserve"> in na Postop</w:t>
      </w:r>
      <w:r w:rsidRPr="005F638C">
        <w:rPr>
          <w:rFonts w:ascii="Arial" w:hAnsi="Arial" w:cs="Arial"/>
        </w:rPr>
        <w:t>k</w:t>
      </w:r>
      <w:r>
        <w:rPr>
          <w:rFonts w:ascii="Arial" w:hAnsi="Arial" w:cs="Arial"/>
        </w:rPr>
        <w:t>u</w:t>
      </w:r>
      <w:r w:rsidRPr="005F638C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 xml:space="preserve">opis dela </w:t>
      </w:r>
      <w:r w:rsidRPr="005F638C">
        <w:rPr>
          <w:rFonts w:ascii="Arial" w:hAnsi="Arial" w:cs="Arial"/>
        </w:rPr>
        <w:t>IEB in notranji</w:t>
      </w:r>
      <w:r>
        <w:rPr>
          <w:rFonts w:ascii="Arial" w:hAnsi="Arial" w:cs="Arial"/>
        </w:rPr>
        <w:t>h</w:t>
      </w:r>
      <w:r w:rsidRPr="005F638C">
        <w:rPr>
          <w:rFonts w:ascii="Arial" w:hAnsi="Arial" w:cs="Arial"/>
        </w:rPr>
        <w:t xml:space="preserve"> revizor</w:t>
      </w:r>
      <w:r>
        <w:rPr>
          <w:rFonts w:ascii="Arial" w:hAnsi="Arial" w:cs="Arial"/>
        </w:rPr>
        <w:t>jev</w:t>
      </w:r>
      <w:r w:rsidRPr="005F638C">
        <w:rPr>
          <w:rFonts w:ascii="Arial" w:hAnsi="Arial" w:cs="Arial"/>
        </w:rPr>
        <w:t>.</w:t>
      </w:r>
    </w:p>
    <w:p w:rsidR="005F638C" w:rsidRDefault="005F63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40"/>
        <w:rPr>
          <w:rFonts w:ascii="Arial" w:hAnsi="Arial" w:cs="Arial"/>
        </w:rPr>
      </w:pPr>
    </w:p>
    <w:p w:rsidR="00F3443F" w:rsidRDefault="00511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5F184C">
        <w:rPr>
          <w:rFonts w:ascii="Arial" w:hAnsi="Arial" w:cs="Arial"/>
          <w:b/>
          <w:bCs/>
          <w:sz w:val="24"/>
          <w:szCs w:val="24"/>
        </w:rPr>
        <w:t xml:space="preserve"> 2 </w:t>
      </w:r>
      <w:r w:rsidR="00972800">
        <w:rPr>
          <w:rFonts w:ascii="Arial" w:hAnsi="Arial" w:cs="Arial"/>
          <w:b/>
          <w:bCs/>
          <w:sz w:val="24"/>
          <w:szCs w:val="24"/>
        </w:rPr>
        <w:t>Obstoječe mednarodne komisije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972800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40"/>
        <w:rPr>
          <w:rFonts w:ascii="Times New Roman" w:hAnsi="Times New Roman" w:cs="Times New Roman"/>
          <w:sz w:val="24"/>
          <w:szCs w:val="24"/>
        </w:rPr>
      </w:pPr>
      <w:r w:rsidRPr="00972800">
        <w:rPr>
          <w:rFonts w:ascii="Arial" w:hAnsi="Arial" w:cs="Arial"/>
        </w:rPr>
        <w:t>V skladu s 25. členom Mednarodnega statuta</w:t>
      </w:r>
      <w:r w:rsidR="004526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obstajajo tri stalne m</w:t>
      </w:r>
      <w:r w:rsidRPr="00972800">
        <w:rPr>
          <w:rFonts w:ascii="Arial" w:hAnsi="Arial" w:cs="Arial"/>
        </w:rPr>
        <w:t>ednarodne komisije</w:t>
      </w:r>
      <w:r w:rsidR="005F184C">
        <w:rPr>
          <w:rFonts w:ascii="Arial" w:hAnsi="Arial" w:cs="Arial"/>
        </w:rPr>
        <w:t>: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972800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Komisija za zunanje odnose</w:t>
      </w:r>
      <w:r w:rsidR="005F184C">
        <w:rPr>
          <w:rFonts w:ascii="Arial" w:hAnsi="Arial" w:cs="Arial"/>
        </w:rPr>
        <w:t xml:space="preserve"> (ERC) </w:t>
      </w:r>
    </w:p>
    <w:p w:rsidR="00F3443F" w:rsidRDefault="00972800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Strokovna komisija</w:t>
      </w:r>
      <w:r w:rsidR="005F184C">
        <w:rPr>
          <w:rFonts w:ascii="Arial" w:hAnsi="Arial" w:cs="Arial"/>
        </w:rPr>
        <w:t xml:space="preserve"> (IPC) </w:t>
      </w:r>
    </w:p>
    <w:p w:rsidR="00F3443F" w:rsidRDefault="00972800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Družbeno</w:t>
      </w:r>
      <w:r w:rsidR="005F184C">
        <w:rPr>
          <w:rFonts w:ascii="Arial" w:hAnsi="Arial" w:cs="Arial"/>
        </w:rPr>
        <w:t>-</w:t>
      </w:r>
      <w:r>
        <w:rPr>
          <w:rFonts w:ascii="Arial" w:hAnsi="Arial" w:cs="Arial"/>
        </w:rPr>
        <w:t>k</w:t>
      </w:r>
      <w:r w:rsidR="005F184C">
        <w:rPr>
          <w:rFonts w:ascii="Arial" w:hAnsi="Arial" w:cs="Arial"/>
        </w:rPr>
        <w:t>ultur</w:t>
      </w:r>
      <w:r>
        <w:rPr>
          <w:rFonts w:ascii="Arial" w:hAnsi="Arial" w:cs="Arial"/>
        </w:rPr>
        <w:t>n</w:t>
      </w:r>
      <w:r w:rsidR="005F184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komisija </w:t>
      </w:r>
      <w:r w:rsidR="005F184C">
        <w:rPr>
          <w:rFonts w:ascii="Arial" w:hAnsi="Arial" w:cs="Arial"/>
        </w:rPr>
        <w:t xml:space="preserve">(ISCC) 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972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Vsaki komisiji predseduje nek </w:t>
      </w:r>
      <w:r w:rsidRPr="00972800">
        <w:rPr>
          <w:rFonts w:ascii="Arial" w:hAnsi="Arial" w:cs="Arial"/>
        </w:rPr>
        <w:t>član IEB</w:t>
      </w:r>
      <w:r w:rsidR="005F184C">
        <w:rPr>
          <w:rFonts w:ascii="Arial" w:hAnsi="Arial" w:cs="Arial"/>
        </w:rPr>
        <w:t>.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511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5F184C">
        <w:rPr>
          <w:rFonts w:ascii="Arial" w:hAnsi="Arial" w:cs="Arial"/>
          <w:b/>
          <w:bCs/>
          <w:sz w:val="24"/>
          <w:szCs w:val="24"/>
        </w:rPr>
        <w:t xml:space="preserve"> 3 </w:t>
      </w:r>
      <w:r w:rsidR="00972800" w:rsidRPr="00972800">
        <w:rPr>
          <w:rFonts w:ascii="Arial" w:hAnsi="Arial" w:cs="Arial"/>
          <w:b/>
          <w:bCs/>
          <w:sz w:val="24"/>
          <w:szCs w:val="24"/>
        </w:rPr>
        <w:t>Namen mednarodnih komisij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972800" w:rsidRPr="00972800" w:rsidRDefault="00972800" w:rsidP="0097280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972800">
        <w:rPr>
          <w:rFonts w:ascii="Arial" w:hAnsi="Arial" w:cs="Arial"/>
        </w:rPr>
        <w:t xml:space="preserve">ednarodne komisije </w:t>
      </w:r>
      <w:r w:rsidR="004526DE">
        <w:rPr>
          <w:rFonts w:ascii="Arial" w:hAnsi="Arial" w:cs="Arial"/>
        </w:rPr>
        <w:t xml:space="preserve">so </w:t>
      </w:r>
      <w:r w:rsidRPr="00972800">
        <w:rPr>
          <w:rFonts w:ascii="Arial" w:hAnsi="Arial" w:cs="Arial"/>
        </w:rPr>
        <w:t>podp</w:t>
      </w:r>
      <w:r w:rsidR="004526DE">
        <w:rPr>
          <w:rFonts w:ascii="Arial" w:hAnsi="Arial" w:cs="Arial"/>
        </w:rPr>
        <w:t>orni organi</w:t>
      </w:r>
      <w:r w:rsidRPr="00972800">
        <w:rPr>
          <w:rFonts w:ascii="Arial" w:hAnsi="Arial" w:cs="Arial"/>
        </w:rPr>
        <w:t xml:space="preserve"> IEB. V okviru svojih delovnih </w:t>
      </w:r>
      <w:r w:rsidR="004526DE">
        <w:rPr>
          <w:rFonts w:ascii="Arial" w:hAnsi="Arial" w:cs="Arial"/>
        </w:rPr>
        <w:t>področij razvijajo</w:t>
      </w:r>
      <w:r w:rsidRPr="00972800">
        <w:rPr>
          <w:rFonts w:ascii="Arial" w:hAnsi="Arial" w:cs="Arial"/>
        </w:rPr>
        <w:t xml:space="preserve"> projekte, ki temeljijo na strateškem načrtu IEB.</w:t>
      </w:r>
    </w:p>
    <w:p w:rsidR="00972800" w:rsidRPr="00972800" w:rsidRDefault="00972800" w:rsidP="0097280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60"/>
        <w:jc w:val="both"/>
        <w:rPr>
          <w:rFonts w:ascii="Arial" w:hAnsi="Arial" w:cs="Arial"/>
        </w:rPr>
      </w:pPr>
    </w:p>
    <w:p w:rsidR="00972800" w:rsidRDefault="004526DE" w:rsidP="0097280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Komisije niso organi</w:t>
      </w:r>
      <w:r w:rsidR="00972800" w:rsidRPr="00972800">
        <w:rPr>
          <w:rFonts w:ascii="Arial" w:hAnsi="Arial" w:cs="Arial"/>
        </w:rPr>
        <w:t xml:space="preserve"> odločanja</w:t>
      </w:r>
      <w:r>
        <w:rPr>
          <w:rFonts w:ascii="Arial" w:hAnsi="Arial" w:cs="Arial"/>
        </w:rPr>
        <w:t xml:space="preserve"> in kakršnakoli</w:t>
      </w:r>
      <w:r w:rsidR="00972800" w:rsidRPr="00972800">
        <w:rPr>
          <w:rFonts w:ascii="Arial" w:hAnsi="Arial" w:cs="Arial"/>
        </w:rPr>
        <w:t xml:space="preserve"> priporočila zahtevajo odobritev IEB.</w:t>
      </w:r>
    </w:p>
    <w:p w:rsidR="00972800" w:rsidRDefault="00972800" w:rsidP="0097280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60"/>
        <w:jc w:val="both"/>
        <w:rPr>
          <w:rFonts w:ascii="Arial" w:hAnsi="Arial" w:cs="Arial"/>
        </w:rPr>
      </w:pPr>
    </w:p>
    <w:p w:rsidR="00F3443F" w:rsidRDefault="00511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5F184C">
        <w:rPr>
          <w:rFonts w:ascii="Arial" w:hAnsi="Arial" w:cs="Arial"/>
          <w:b/>
          <w:bCs/>
          <w:sz w:val="24"/>
          <w:szCs w:val="24"/>
        </w:rPr>
        <w:t xml:space="preserve"> 4 </w:t>
      </w:r>
      <w:r w:rsidR="002C1A7B">
        <w:rPr>
          <w:rFonts w:ascii="Arial" w:hAnsi="Arial" w:cs="Arial"/>
          <w:b/>
          <w:bCs/>
          <w:sz w:val="24"/>
          <w:szCs w:val="24"/>
        </w:rPr>
        <w:t>Izbor članov komisij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2C1A7B" w:rsidRPr="002C1A7B" w:rsidRDefault="002C1A7B" w:rsidP="002C1A7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40"/>
        <w:jc w:val="both"/>
        <w:rPr>
          <w:rFonts w:ascii="Arial" w:hAnsi="Arial" w:cs="Arial"/>
        </w:rPr>
      </w:pPr>
      <w:r w:rsidRPr="002C1A7B">
        <w:rPr>
          <w:rFonts w:ascii="Arial" w:hAnsi="Arial" w:cs="Arial"/>
        </w:rPr>
        <w:t>Člani IPA, ki so pripravljeni pomaga</w:t>
      </w:r>
      <w:r w:rsidR="0030586B">
        <w:rPr>
          <w:rFonts w:ascii="Arial" w:hAnsi="Arial" w:cs="Arial"/>
        </w:rPr>
        <w:t>ti pri delu mednarodnih komisij</w:t>
      </w:r>
      <w:r w:rsidRPr="002C1A7B">
        <w:rPr>
          <w:rFonts w:ascii="Arial" w:hAnsi="Arial" w:cs="Arial"/>
        </w:rPr>
        <w:t xml:space="preserve"> </w:t>
      </w:r>
      <w:r w:rsidR="00587C62">
        <w:rPr>
          <w:rFonts w:ascii="Arial" w:hAnsi="Arial" w:cs="Arial"/>
        </w:rPr>
        <w:t xml:space="preserve">s tem, da </w:t>
      </w:r>
      <w:r w:rsidRPr="002C1A7B">
        <w:rPr>
          <w:rFonts w:ascii="Arial" w:hAnsi="Arial" w:cs="Arial"/>
        </w:rPr>
        <w:t>ponu</w:t>
      </w:r>
      <w:r w:rsidR="00587C62">
        <w:rPr>
          <w:rFonts w:ascii="Arial" w:hAnsi="Arial" w:cs="Arial"/>
        </w:rPr>
        <w:t>dijo</w:t>
      </w:r>
      <w:r w:rsidRPr="002C1A7B">
        <w:rPr>
          <w:rFonts w:ascii="Arial" w:hAnsi="Arial" w:cs="Arial"/>
        </w:rPr>
        <w:t xml:space="preserve"> svoje strokovno znanje na določenem področju, </w:t>
      </w:r>
      <w:r w:rsidR="00587C62">
        <w:rPr>
          <w:rFonts w:ascii="Arial" w:hAnsi="Arial" w:cs="Arial"/>
        </w:rPr>
        <w:t xml:space="preserve">imajo </w:t>
      </w:r>
      <w:r w:rsidRPr="002C1A7B">
        <w:rPr>
          <w:rFonts w:ascii="Arial" w:hAnsi="Arial" w:cs="Arial"/>
        </w:rPr>
        <w:t xml:space="preserve">možnost, da </w:t>
      </w:r>
      <w:r w:rsidR="00587C62">
        <w:rPr>
          <w:rFonts w:ascii="Arial" w:hAnsi="Arial" w:cs="Arial"/>
        </w:rPr>
        <w:t>se prijavijo pred volilnim IPA svetovnim kongresom</w:t>
      </w:r>
      <w:r w:rsidRPr="002C1A7B">
        <w:rPr>
          <w:rFonts w:ascii="Arial" w:hAnsi="Arial" w:cs="Arial"/>
        </w:rPr>
        <w:t>.</w:t>
      </w:r>
    </w:p>
    <w:p w:rsidR="002C1A7B" w:rsidRPr="002C1A7B" w:rsidRDefault="002C1A7B" w:rsidP="002C1A7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40"/>
        <w:jc w:val="both"/>
        <w:rPr>
          <w:rFonts w:ascii="Arial" w:hAnsi="Arial" w:cs="Arial"/>
        </w:rPr>
      </w:pPr>
    </w:p>
    <w:p w:rsidR="002C1A7B" w:rsidRPr="002C1A7B" w:rsidRDefault="00871BE9" w:rsidP="002C1A7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40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bodo obveščeni s strani</w:t>
      </w:r>
      <w:r w:rsidR="002C1A7B" w:rsidRPr="002C1A7B">
        <w:rPr>
          <w:rFonts w:ascii="Arial" w:hAnsi="Arial" w:cs="Arial"/>
        </w:rPr>
        <w:t xml:space="preserve"> IEB vsaj 90 dni pred začetkom </w:t>
      </w:r>
      <w:r>
        <w:rPr>
          <w:rFonts w:ascii="Arial" w:hAnsi="Arial" w:cs="Arial"/>
        </w:rPr>
        <w:t>volilnega</w:t>
      </w:r>
      <w:r w:rsidR="002C1A7B" w:rsidRPr="002C1A7B">
        <w:rPr>
          <w:rFonts w:ascii="Arial" w:hAnsi="Arial" w:cs="Arial"/>
        </w:rPr>
        <w:t xml:space="preserve"> IPA </w:t>
      </w:r>
      <w:r>
        <w:rPr>
          <w:rFonts w:ascii="Arial" w:hAnsi="Arial" w:cs="Arial"/>
        </w:rPr>
        <w:t>svetovnega kongresa</w:t>
      </w:r>
      <w:r w:rsidR="002C1A7B" w:rsidRPr="002C1A7B">
        <w:rPr>
          <w:rFonts w:ascii="Arial" w:hAnsi="Arial" w:cs="Arial"/>
        </w:rPr>
        <w:t>.</w:t>
      </w:r>
    </w:p>
    <w:p w:rsidR="002C1A7B" w:rsidRPr="002C1A7B" w:rsidRDefault="002C1A7B" w:rsidP="002C1A7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40"/>
        <w:jc w:val="both"/>
        <w:rPr>
          <w:rFonts w:ascii="Arial" w:hAnsi="Arial" w:cs="Arial"/>
        </w:rPr>
      </w:pPr>
    </w:p>
    <w:p w:rsidR="002C1A7B" w:rsidRPr="002C1A7B" w:rsidRDefault="002C1A7B" w:rsidP="002C1A7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40"/>
        <w:jc w:val="both"/>
        <w:rPr>
          <w:rFonts w:ascii="Arial" w:hAnsi="Arial" w:cs="Arial"/>
        </w:rPr>
      </w:pPr>
      <w:r w:rsidRPr="002C1A7B">
        <w:rPr>
          <w:rFonts w:ascii="Arial" w:hAnsi="Arial" w:cs="Arial"/>
        </w:rPr>
        <w:t xml:space="preserve">Kandidati ne smejo biti imenovani in izbrani brez njihovega soglasja in </w:t>
      </w:r>
      <w:r w:rsidR="00871BE9">
        <w:rPr>
          <w:rFonts w:ascii="Arial" w:hAnsi="Arial" w:cs="Arial"/>
        </w:rPr>
        <w:t xml:space="preserve">brez </w:t>
      </w:r>
      <w:r w:rsidRPr="002C1A7B">
        <w:rPr>
          <w:rFonts w:ascii="Arial" w:hAnsi="Arial" w:cs="Arial"/>
        </w:rPr>
        <w:t xml:space="preserve">podpore </w:t>
      </w:r>
      <w:r w:rsidR="00871BE9">
        <w:rPr>
          <w:rFonts w:ascii="Arial" w:hAnsi="Arial" w:cs="Arial"/>
        </w:rPr>
        <w:t>njihove nacionalne</w:t>
      </w:r>
      <w:r w:rsidRPr="002C1A7B">
        <w:rPr>
          <w:rFonts w:ascii="Arial" w:hAnsi="Arial" w:cs="Arial"/>
        </w:rPr>
        <w:t xml:space="preserve"> </w:t>
      </w:r>
      <w:r w:rsidR="00871BE9">
        <w:rPr>
          <w:rFonts w:ascii="Arial" w:hAnsi="Arial" w:cs="Arial"/>
        </w:rPr>
        <w:t>sekcije</w:t>
      </w:r>
      <w:r w:rsidRPr="002C1A7B">
        <w:rPr>
          <w:rFonts w:ascii="Arial" w:hAnsi="Arial" w:cs="Arial"/>
        </w:rPr>
        <w:t>.</w:t>
      </w:r>
    </w:p>
    <w:p w:rsidR="002C1A7B" w:rsidRPr="002C1A7B" w:rsidRDefault="002C1A7B" w:rsidP="002C1A7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40"/>
        <w:jc w:val="both"/>
        <w:rPr>
          <w:rFonts w:ascii="Arial" w:hAnsi="Arial" w:cs="Arial"/>
        </w:rPr>
      </w:pPr>
    </w:p>
    <w:p w:rsidR="002C1A7B" w:rsidRPr="002C1A7B" w:rsidRDefault="00871BE9" w:rsidP="002C1A7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40"/>
        <w:jc w:val="both"/>
        <w:rPr>
          <w:rFonts w:ascii="Arial" w:hAnsi="Arial" w:cs="Arial"/>
        </w:rPr>
      </w:pPr>
      <w:r>
        <w:rPr>
          <w:rFonts w:ascii="Arial" w:hAnsi="Arial" w:cs="Arial"/>
        </w:rPr>
        <w:t>Potem, k</w:t>
      </w:r>
      <w:r w:rsidR="002C1A7B" w:rsidRPr="002C1A7B">
        <w:rPr>
          <w:rFonts w:ascii="Arial" w:hAnsi="Arial" w:cs="Arial"/>
        </w:rPr>
        <w:t xml:space="preserve">o so </w:t>
      </w:r>
      <w:r>
        <w:rPr>
          <w:rFonts w:ascii="Arial" w:hAnsi="Arial" w:cs="Arial"/>
        </w:rPr>
        <w:t xml:space="preserve">izvoljeni, </w:t>
      </w:r>
      <w:r w:rsidR="002C1A7B" w:rsidRPr="002C1A7B">
        <w:rPr>
          <w:rFonts w:ascii="Arial" w:hAnsi="Arial" w:cs="Arial"/>
        </w:rPr>
        <w:t>predsedniki</w:t>
      </w:r>
      <w:r>
        <w:rPr>
          <w:rFonts w:ascii="Arial" w:hAnsi="Arial" w:cs="Arial"/>
        </w:rPr>
        <w:t xml:space="preserve"> komisij</w:t>
      </w:r>
      <w:r w:rsidR="002C1A7B" w:rsidRPr="002C1A7B">
        <w:rPr>
          <w:rFonts w:ascii="Arial" w:hAnsi="Arial" w:cs="Arial"/>
        </w:rPr>
        <w:t xml:space="preserve"> izbere</w:t>
      </w:r>
      <w:r>
        <w:rPr>
          <w:rFonts w:ascii="Arial" w:hAnsi="Arial" w:cs="Arial"/>
        </w:rPr>
        <w:t>jo člane komisij</w:t>
      </w:r>
      <w:r w:rsidR="002C1A7B" w:rsidRPr="002C1A7B">
        <w:rPr>
          <w:rFonts w:ascii="Arial" w:hAnsi="Arial" w:cs="Arial"/>
        </w:rPr>
        <w:t xml:space="preserve"> v skladu s projekti, ki jih je opredelil IEB. Ti člani niso nujno trajn</w:t>
      </w:r>
      <w:r>
        <w:rPr>
          <w:rFonts w:ascii="Arial" w:hAnsi="Arial" w:cs="Arial"/>
        </w:rPr>
        <w:t>i. Število in končno</w:t>
      </w:r>
      <w:r w:rsidR="002C1A7B" w:rsidRPr="002C1A7B">
        <w:rPr>
          <w:rFonts w:ascii="Arial" w:hAnsi="Arial" w:cs="Arial"/>
        </w:rPr>
        <w:t xml:space="preserve"> imenovanje članov komisij je pod pristojnostjo IEB. Ko je </w:t>
      </w:r>
      <w:r>
        <w:rPr>
          <w:rFonts w:ascii="Arial" w:hAnsi="Arial" w:cs="Arial"/>
        </w:rPr>
        <w:t>izbor končan, IEB vse prijavljene obvesti o rezultatih</w:t>
      </w:r>
      <w:r w:rsidR="002C1A7B" w:rsidRPr="002C1A7B">
        <w:rPr>
          <w:rFonts w:ascii="Arial" w:hAnsi="Arial" w:cs="Arial"/>
        </w:rPr>
        <w:t>.</w:t>
      </w:r>
    </w:p>
    <w:p w:rsidR="002C1A7B" w:rsidRPr="002C1A7B" w:rsidRDefault="002C1A7B" w:rsidP="002C1A7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40"/>
        <w:jc w:val="both"/>
        <w:rPr>
          <w:rFonts w:ascii="Arial" w:hAnsi="Arial" w:cs="Arial"/>
        </w:rPr>
      </w:pPr>
    </w:p>
    <w:p w:rsidR="002C1A7B" w:rsidRDefault="002C1A7B" w:rsidP="002C1A7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40"/>
        <w:jc w:val="both"/>
        <w:rPr>
          <w:rFonts w:ascii="Arial" w:hAnsi="Arial" w:cs="Arial"/>
        </w:rPr>
      </w:pPr>
      <w:r w:rsidRPr="002C1A7B">
        <w:rPr>
          <w:rFonts w:ascii="Arial" w:hAnsi="Arial" w:cs="Arial"/>
        </w:rPr>
        <w:t>V primeru, da čl</w:t>
      </w:r>
      <w:r w:rsidR="00871BE9">
        <w:rPr>
          <w:rFonts w:ascii="Arial" w:hAnsi="Arial" w:cs="Arial"/>
        </w:rPr>
        <w:t>an komisije ne more več</w:t>
      </w:r>
      <w:r w:rsidRPr="002C1A7B">
        <w:rPr>
          <w:rFonts w:ascii="Arial" w:hAnsi="Arial" w:cs="Arial"/>
        </w:rPr>
        <w:t xml:space="preserve"> izpoln</w:t>
      </w:r>
      <w:r w:rsidR="00871BE9">
        <w:rPr>
          <w:rFonts w:ascii="Arial" w:hAnsi="Arial" w:cs="Arial"/>
        </w:rPr>
        <w:t>jevati svojih nalog,</w:t>
      </w:r>
      <w:r w:rsidRPr="002C1A7B">
        <w:rPr>
          <w:rFonts w:ascii="Arial" w:hAnsi="Arial" w:cs="Arial"/>
        </w:rPr>
        <w:t xml:space="preserve"> ali pa bi nov projekt zahteva</w:t>
      </w:r>
      <w:r w:rsidR="00871BE9">
        <w:rPr>
          <w:rFonts w:ascii="Arial" w:hAnsi="Arial" w:cs="Arial"/>
        </w:rPr>
        <w:t>l</w:t>
      </w:r>
      <w:r w:rsidRPr="002C1A7B">
        <w:rPr>
          <w:rFonts w:ascii="Arial" w:hAnsi="Arial" w:cs="Arial"/>
        </w:rPr>
        <w:t xml:space="preserve"> imenovanje novega </w:t>
      </w:r>
      <w:r w:rsidR="00871BE9">
        <w:rPr>
          <w:rFonts w:ascii="Arial" w:hAnsi="Arial" w:cs="Arial"/>
        </w:rPr>
        <w:t>člana komisije, lahko ustrezni p</w:t>
      </w:r>
      <w:r w:rsidRPr="002C1A7B">
        <w:rPr>
          <w:rFonts w:ascii="Arial" w:hAnsi="Arial" w:cs="Arial"/>
        </w:rPr>
        <w:t xml:space="preserve">redsednik </w:t>
      </w:r>
      <w:r w:rsidR="00871BE9">
        <w:rPr>
          <w:rFonts w:ascii="Arial" w:hAnsi="Arial" w:cs="Arial"/>
        </w:rPr>
        <w:t>komisije pošlje IEB predlog zamenjave ali izbire dodatnega člana k</w:t>
      </w:r>
      <w:r w:rsidRPr="002C1A7B">
        <w:rPr>
          <w:rFonts w:ascii="Arial" w:hAnsi="Arial" w:cs="Arial"/>
        </w:rPr>
        <w:t xml:space="preserve">omisije, </w:t>
      </w:r>
      <w:r w:rsidR="00871BE9">
        <w:rPr>
          <w:rFonts w:ascii="Arial" w:hAnsi="Arial" w:cs="Arial"/>
        </w:rPr>
        <w:t>po možnosti izbranega med preostalimi prijavljenimi</w:t>
      </w:r>
      <w:r w:rsidRPr="002C1A7B">
        <w:rPr>
          <w:rFonts w:ascii="Arial" w:hAnsi="Arial" w:cs="Arial"/>
        </w:rPr>
        <w:t>.</w:t>
      </w:r>
    </w:p>
    <w:p w:rsidR="002C1A7B" w:rsidRDefault="002C1A7B" w:rsidP="002C1A7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40"/>
        <w:jc w:val="both"/>
        <w:rPr>
          <w:rFonts w:ascii="Arial" w:hAnsi="Arial" w:cs="Arial"/>
        </w:rPr>
      </w:pPr>
    </w:p>
    <w:p w:rsidR="0030586B" w:rsidRDefault="0030586B" w:rsidP="002C1A7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40"/>
        <w:jc w:val="both"/>
        <w:rPr>
          <w:rFonts w:ascii="Arial" w:hAnsi="Arial" w:cs="Arial"/>
        </w:rPr>
      </w:pPr>
    </w:p>
    <w:p w:rsidR="0030586B" w:rsidRDefault="0030586B" w:rsidP="002C1A7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40"/>
        <w:jc w:val="both"/>
        <w:rPr>
          <w:rFonts w:ascii="Arial" w:hAnsi="Arial" w:cs="Arial"/>
        </w:rPr>
      </w:pPr>
    </w:p>
    <w:p w:rsidR="0030586B" w:rsidRDefault="0030586B" w:rsidP="002C1A7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40"/>
        <w:jc w:val="both"/>
        <w:rPr>
          <w:rFonts w:ascii="Arial" w:hAnsi="Arial" w:cs="Arial"/>
        </w:rPr>
      </w:pPr>
    </w:p>
    <w:p w:rsidR="00F3443F" w:rsidRDefault="00BA5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33B8C20B" wp14:editId="51F8F5CA">
            <wp:simplePos x="0" y="0"/>
            <wp:positionH relativeFrom="column">
              <wp:posOffset>-18415</wp:posOffset>
            </wp:positionH>
            <wp:positionV relativeFrom="paragraph">
              <wp:posOffset>596265</wp:posOffset>
            </wp:positionV>
            <wp:extent cx="5796915" cy="38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 wp14:anchorId="56FA1F66" wp14:editId="54935DCD">
            <wp:simplePos x="0" y="0"/>
            <wp:positionH relativeFrom="column">
              <wp:posOffset>-18415</wp:posOffset>
            </wp:positionH>
            <wp:positionV relativeFrom="paragraph">
              <wp:posOffset>643890</wp:posOffset>
            </wp:positionV>
            <wp:extent cx="5796915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43F" w:rsidRDefault="00F34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5117EE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IPA URADNI DOKUMENT </w:t>
      </w:r>
      <w:r w:rsidR="0030586B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 xml:space="preserve"> Postop</w:t>
      </w:r>
      <w:r w:rsidR="0030586B">
        <w:rPr>
          <w:rFonts w:ascii="Arial" w:hAnsi="Arial" w:cs="Arial"/>
          <w:sz w:val="16"/>
          <w:szCs w:val="16"/>
        </w:rPr>
        <w:t xml:space="preserve">ek </w:t>
      </w:r>
      <w:r>
        <w:rPr>
          <w:rFonts w:ascii="Arial" w:hAnsi="Arial" w:cs="Arial"/>
          <w:sz w:val="16"/>
          <w:szCs w:val="16"/>
        </w:rPr>
        <w:t xml:space="preserve"> za mednarodne komisije</w:t>
      </w:r>
      <w:r w:rsidR="005F18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</w:t>
      </w:r>
      <w:r w:rsidR="005F184C">
        <w:rPr>
          <w:rFonts w:ascii="Arial" w:hAnsi="Arial" w:cs="Arial"/>
          <w:sz w:val="16"/>
          <w:szCs w:val="16"/>
        </w:rPr>
        <w:t xml:space="preserve"> 1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3443F">
          <w:pgSz w:w="11900" w:h="16838"/>
          <w:pgMar w:top="1440" w:right="1160" w:bottom="436" w:left="1420" w:header="708" w:footer="708" w:gutter="0"/>
          <w:cols w:space="708" w:equalWidth="0">
            <w:col w:w="9320"/>
          </w:cols>
          <w:noEndnote/>
        </w:sectPr>
      </w:pPr>
    </w:p>
    <w:p w:rsidR="0030586B" w:rsidRDefault="0030586B" w:rsidP="00871BE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Arial" w:hAnsi="Arial" w:cs="Arial"/>
        </w:rPr>
      </w:pPr>
      <w:bookmarkStart w:id="1" w:name="page2"/>
      <w:bookmarkEnd w:id="1"/>
    </w:p>
    <w:p w:rsidR="00871BE9" w:rsidRPr="00871BE9" w:rsidRDefault="00871BE9" w:rsidP="00871BE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 zvezi s komisijo za zunanje odnose,</w:t>
      </w:r>
      <w:r w:rsidRPr="00871B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morajo</w:t>
      </w:r>
      <w:r w:rsidRPr="00871B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biti </w:t>
      </w:r>
      <w:r w:rsidRPr="00871BE9">
        <w:rPr>
          <w:rFonts w:ascii="Arial" w:hAnsi="Arial" w:cs="Arial"/>
        </w:rPr>
        <w:t xml:space="preserve">predstavniki </w:t>
      </w:r>
      <w:r>
        <w:rPr>
          <w:rFonts w:ascii="Arial" w:hAnsi="Arial" w:cs="Arial"/>
        </w:rPr>
        <w:t>zveze</w:t>
      </w:r>
      <w:r w:rsidRPr="00871BE9">
        <w:rPr>
          <w:rFonts w:ascii="Arial" w:hAnsi="Arial" w:cs="Arial"/>
        </w:rPr>
        <w:t xml:space="preserve"> prebivalci </w:t>
      </w:r>
      <w:r>
        <w:rPr>
          <w:rFonts w:ascii="Arial" w:hAnsi="Arial" w:cs="Arial"/>
        </w:rPr>
        <w:t>območja lokacije mednarodnih organov</w:t>
      </w:r>
      <w:r w:rsidRPr="00871BE9">
        <w:rPr>
          <w:rFonts w:ascii="Arial" w:hAnsi="Arial" w:cs="Arial"/>
        </w:rPr>
        <w:t>, kot je navedeno v 1. členu M</w:t>
      </w:r>
      <w:r w:rsidR="0030586B">
        <w:rPr>
          <w:rFonts w:ascii="Arial" w:hAnsi="Arial" w:cs="Arial"/>
        </w:rPr>
        <w:t>ednarodnega statuta. Kljub temu</w:t>
      </w:r>
      <w:r w:rsidRPr="00871B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tudi prijava </w:t>
      </w:r>
      <w:r w:rsidRPr="00871BE9">
        <w:rPr>
          <w:rFonts w:ascii="Arial" w:hAnsi="Arial" w:cs="Arial"/>
        </w:rPr>
        <w:t>drugi</w:t>
      </w:r>
      <w:r>
        <w:rPr>
          <w:rFonts w:ascii="Arial" w:hAnsi="Arial" w:cs="Arial"/>
        </w:rPr>
        <w:t>h kandidatov dobrodošla</w:t>
      </w:r>
      <w:r w:rsidRPr="00871BE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saj bi komisija za zunanje odnose lahko razvijala nadaljnje</w:t>
      </w:r>
      <w:r w:rsidRPr="00871BE9">
        <w:rPr>
          <w:rFonts w:ascii="Arial" w:hAnsi="Arial" w:cs="Arial"/>
        </w:rPr>
        <w:t xml:space="preserve"> projekt</w:t>
      </w:r>
      <w:r>
        <w:rPr>
          <w:rFonts w:ascii="Arial" w:hAnsi="Arial" w:cs="Arial"/>
        </w:rPr>
        <w:t xml:space="preserve">e tudi na </w:t>
      </w:r>
      <w:r w:rsidRPr="00871BE9">
        <w:rPr>
          <w:rFonts w:ascii="Arial" w:hAnsi="Arial" w:cs="Arial"/>
        </w:rPr>
        <w:t xml:space="preserve">drugih </w:t>
      </w:r>
      <w:r w:rsidR="00766E9B">
        <w:rPr>
          <w:rFonts w:ascii="Arial" w:hAnsi="Arial" w:cs="Arial"/>
        </w:rPr>
        <w:t>lokacijah</w:t>
      </w:r>
      <w:r w:rsidRPr="00871BE9">
        <w:rPr>
          <w:rFonts w:ascii="Arial" w:hAnsi="Arial" w:cs="Arial"/>
        </w:rPr>
        <w:t>, kjer bi se lah</w:t>
      </w:r>
      <w:r w:rsidR="00766E9B">
        <w:rPr>
          <w:rFonts w:ascii="Arial" w:hAnsi="Arial" w:cs="Arial"/>
        </w:rPr>
        <w:t>ko dodelile</w:t>
      </w:r>
      <w:r w:rsidRPr="00871BE9">
        <w:rPr>
          <w:rFonts w:ascii="Arial" w:hAnsi="Arial" w:cs="Arial"/>
        </w:rPr>
        <w:t xml:space="preserve"> posebne naloge.</w:t>
      </w:r>
    </w:p>
    <w:p w:rsidR="00871BE9" w:rsidRPr="00871BE9" w:rsidRDefault="00871BE9" w:rsidP="00871BE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Arial" w:hAnsi="Arial" w:cs="Arial"/>
        </w:rPr>
      </w:pPr>
    </w:p>
    <w:p w:rsidR="00871BE9" w:rsidRDefault="00766E9B" w:rsidP="00871BE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Ker je delovni jezik komisij</w:t>
      </w:r>
      <w:r w:rsidR="00871BE9" w:rsidRPr="00871BE9">
        <w:rPr>
          <w:rFonts w:ascii="Arial" w:hAnsi="Arial" w:cs="Arial"/>
        </w:rPr>
        <w:t xml:space="preserve"> angleščina, </w:t>
      </w:r>
      <w:r>
        <w:rPr>
          <w:rFonts w:ascii="Arial" w:hAnsi="Arial" w:cs="Arial"/>
        </w:rPr>
        <w:t>tudi</w:t>
      </w:r>
      <w:r w:rsidR="00871BE9" w:rsidRPr="00871BE9">
        <w:rPr>
          <w:rFonts w:ascii="Arial" w:hAnsi="Arial" w:cs="Arial"/>
        </w:rPr>
        <w:t xml:space="preserve"> znanje jezika šteje </w:t>
      </w:r>
      <w:r>
        <w:rPr>
          <w:rFonts w:ascii="Arial" w:hAnsi="Arial" w:cs="Arial"/>
        </w:rPr>
        <w:t>kot pogoj za delo v</w:t>
      </w:r>
      <w:r w:rsidR="00871BE9" w:rsidRPr="00871BE9">
        <w:rPr>
          <w:rFonts w:ascii="Arial" w:hAnsi="Arial" w:cs="Arial"/>
        </w:rPr>
        <w:t xml:space="preserve"> komisij</w:t>
      </w:r>
      <w:r>
        <w:rPr>
          <w:rFonts w:ascii="Arial" w:hAnsi="Arial" w:cs="Arial"/>
        </w:rPr>
        <w:t>ah</w:t>
      </w:r>
      <w:r w:rsidR="00871BE9" w:rsidRPr="00871BE9">
        <w:rPr>
          <w:rFonts w:ascii="Arial" w:hAnsi="Arial" w:cs="Arial"/>
        </w:rPr>
        <w:t>.</w:t>
      </w:r>
    </w:p>
    <w:p w:rsidR="00871BE9" w:rsidRDefault="00871BE9" w:rsidP="00871BE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Arial" w:hAnsi="Arial" w:cs="Arial"/>
        </w:rPr>
      </w:pPr>
    </w:p>
    <w:p w:rsidR="00F3443F" w:rsidRDefault="00511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5F184C">
        <w:rPr>
          <w:rFonts w:ascii="Arial" w:hAnsi="Arial" w:cs="Arial"/>
          <w:b/>
          <w:bCs/>
          <w:sz w:val="24"/>
          <w:szCs w:val="24"/>
        </w:rPr>
        <w:t xml:space="preserve"> 5 </w:t>
      </w:r>
      <w:r w:rsidR="00052E86" w:rsidRPr="00052E86">
        <w:rPr>
          <w:rFonts w:ascii="Arial" w:hAnsi="Arial" w:cs="Arial"/>
          <w:b/>
          <w:bCs/>
          <w:sz w:val="24"/>
          <w:szCs w:val="24"/>
        </w:rPr>
        <w:t>Dodelitev nalog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052E86" w:rsidRDefault="00052E86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r w:rsidRPr="00052E86">
        <w:rPr>
          <w:rFonts w:ascii="Arial" w:hAnsi="Arial" w:cs="Arial"/>
        </w:rPr>
        <w:t xml:space="preserve">Naslednji seznam prikazuje glavne naloge komisij in </w:t>
      </w:r>
      <w:r>
        <w:rPr>
          <w:rFonts w:ascii="Arial" w:hAnsi="Arial" w:cs="Arial"/>
        </w:rPr>
        <w:t xml:space="preserve">se lahko spremeni </w:t>
      </w:r>
      <w:r w:rsidRPr="00052E86">
        <w:rPr>
          <w:rFonts w:ascii="Arial" w:hAnsi="Arial" w:cs="Arial"/>
        </w:rPr>
        <w:t xml:space="preserve">glede na odločitve, </w:t>
      </w:r>
      <w:r>
        <w:rPr>
          <w:rFonts w:ascii="Arial" w:hAnsi="Arial" w:cs="Arial"/>
        </w:rPr>
        <w:t>ki jih sprejme</w:t>
      </w:r>
      <w:r w:rsidRPr="00052E86">
        <w:rPr>
          <w:rFonts w:ascii="Arial" w:hAnsi="Arial" w:cs="Arial"/>
        </w:rPr>
        <w:t xml:space="preserve"> bodisi IEB</w:t>
      </w:r>
      <w:r>
        <w:rPr>
          <w:rFonts w:ascii="Arial" w:hAnsi="Arial" w:cs="Arial"/>
        </w:rPr>
        <w:t xml:space="preserve"> bodisi</w:t>
      </w:r>
      <w:r w:rsidRPr="00052E86">
        <w:rPr>
          <w:rFonts w:ascii="Arial" w:hAnsi="Arial" w:cs="Arial"/>
        </w:rPr>
        <w:t xml:space="preserve"> IEC.</w:t>
      </w:r>
    </w:p>
    <w:p w:rsidR="00052E86" w:rsidRDefault="00052E86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</w:p>
    <w:p w:rsidR="00F3443F" w:rsidRDefault="00052E8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Komisija za zunanje odnose</w:t>
      </w:r>
      <w:r w:rsidR="005F184C">
        <w:rPr>
          <w:rFonts w:ascii="Arial" w:hAnsi="Arial" w:cs="Arial"/>
          <w:b/>
          <w:bCs/>
        </w:rPr>
        <w:t xml:space="preserve"> (ERC)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2C5DCB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DCB">
        <w:rPr>
          <w:rFonts w:ascii="Arial" w:hAnsi="Arial" w:cs="Arial"/>
        </w:rPr>
        <w:t xml:space="preserve">Glavna naloga ERC je </w:t>
      </w:r>
      <w:r>
        <w:rPr>
          <w:rFonts w:ascii="Arial" w:hAnsi="Arial" w:cs="Arial"/>
        </w:rPr>
        <w:t>promocija</w:t>
      </w:r>
      <w:r w:rsidRPr="002C5DCB">
        <w:rPr>
          <w:rFonts w:ascii="Arial" w:hAnsi="Arial" w:cs="Arial"/>
        </w:rPr>
        <w:t xml:space="preserve"> IPA </w:t>
      </w:r>
      <w:r>
        <w:rPr>
          <w:rFonts w:ascii="Arial" w:hAnsi="Arial" w:cs="Arial"/>
        </w:rPr>
        <w:t>preko vzpostavljanja in vzdrževanja</w:t>
      </w:r>
      <w:r w:rsidRPr="002C5DCB">
        <w:rPr>
          <w:rFonts w:ascii="Arial" w:hAnsi="Arial" w:cs="Arial"/>
        </w:rPr>
        <w:t xml:space="preserve"> odnosov z mednarodnimi organizacijami,</w:t>
      </w:r>
      <w:r>
        <w:rPr>
          <w:rFonts w:ascii="Arial" w:hAnsi="Arial" w:cs="Arial"/>
        </w:rPr>
        <w:t xml:space="preserve"> odobrenih s strani</w:t>
      </w:r>
      <w:r w:rsidRPr="002C5DCB">
        <w:rPr>
          <w:rFonts w:ascii="Arial" w:hAnsi="Arial" w:cs="Arial"/>
        </w:rPr>
        <w:t xml:space="preserve"> IEB ali IEC</w:t>
      </w:r>
      <w:r w:rsidR="00F172F1">
        <w:rPr>
          <w:rFonts w:ascii="Arial" w:hAnsi="Arial" w:cs="Arial"/>
        </w:rPr>
        <w:t>, s tem da</w:t>
      </w:r>
      <w:r>
        <w:rPr>
          <w:rFonts w:ascii="Arial" w:hAnsi="Arial" w:cs="Arial"/>
        </w:rPr>
        <w:t>: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F172F1" w:rsidRDefault="0030586B" w:rsidP="00F172F1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se udeležuje</w:t>
      </w:r>
      <w:r w:rsidR="00F172F1" w:rsidRPr="00F172F1">
        <w:rPr>
          <w:rFonts w:ascii="Arial" w:hAnsi="Arial" w:cs="Arial"/>
        </w:rPr>
        <w:t xml:space="preserve"> konferenc drugih mednarodnih organizacij, kadar je to primerno</w:t>
      </w:r>
      <w:r w:rsidR="005F184C" w:rsidRPr="00F172F1">
        <w:rPr>
          <w:rFonts w:ascii="Arial" w:hAnsi="Arial" w:cs="Arial"/>
        </w:rPr>
        <w:t xml:space="preserve">, </w:t>
      </w:r>
    </w:p>
    <w:p w:rsidR="00F172F1" w:rsidRDefault="0030586B" w:rsidP="00F172F1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se </w:t>
      </w:r>
      <w:r w:rsidR="00F172F1">
        <w:rPr>
          <w:rFonts w:ascii="Arial" w:hAnsi="Arial" w:cs="Arial"/>
        </w:rPr>
        <w:t>obisk</w:t>
      </w:r>
      <w:r>
        <w:rPr>
          <w:rFonts w:ascii="Arial" w:hAnsi="Arial" w:cs="Arial"/>
        </w:rPr>
        <w:t xml:space="preserve">uje </w:t>
      </w:r>
      <w:r w:rsidR="00F172F1">
        <w:rPr>
          <w:rFonts w:ascii="Arial" w:hAnsi="Arial" w:cs="Arial"/>
        </w:rPr>
        <w:t>središč</w:t>
      </w:r>
      <w:r>
        <w:rPr>
          <w:rFonts w:ascii="Arial" w:hAnsi="Arial" w:cs="Arial"/>
        </w:rPr>
        <w:t>a</w:t>
      </w:r>
      <w:r w:rsidR="00F172F1" w:rsidRPr="00F172F1">
        <w:rPr>
          <w:rFonts w:ascii="Arial" w:hAnsi="Arial" w:cs="Arial"/>
        </w:rPr>
        <w:t xml:space="preserve"> drugih mednarodnih organizacij, kadar je to primerno</w:t>
      </w:r>
      <w:r>
        <w:rPr>
          <w:rFonts w:ascii="Arial" w:hAnsi="Arial" w:cs="Arial"/>
        </w:rPr>
        <w:t>,</w:t>
      </w:r>
    </w:p>
    <w:p w:rsidR="00F172F1" w:rsidRPr="00F172F1" w:rsidRDefault="0030586B" w:rsidP="00F172F1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se </w:t>
      </w:r>
      <w:r w:rsidR="00F172F1">
        <w:rPr>
          <w:rFonts w:ascii="Arial" w:hAnsi="Arial" w:cs="Arial"/>
        </w:rPr>
        <w:t>zbira ustrezne</w:t>
      </w:r>
      <w:r w:rsidR="00F172F1" w:rsidRPr="00F172F1">
        <w:rPr>
          <w:rFonts w:ascii="Arial" w:hAnsi="Arial" w:cs="Arial"/>
        </w:rPr>
        <w:t xml:space="preserve"> informacije za predložitev </w:t>
      </w:r>
      <w:r w:rsidR="00F172F1">
        <w:rPr>
          <w:rFonts w:ascii="Arial" w:hAnsi="Arial" w:cs="Arial"/>
        </w:rPr>
        <w:t>drugim mednarodnim organizacijam</w:t>
      </w:r>
      <w:r w:rsidR="00F172F1" w:rsidRPr="00F172F1">
        <w:rPr>
          <w:rFonts w:ascii="Arial" w:hAnsi="Arial" w:cs="Arial"/>
        </w:rPr>
        <w:t>,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F3443F" w:rsidRDefault="0030586B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se zbira</w:t>
      </w:r>
      <w:r w:rsidR="00F172F1">
        <w:rPr>
          <w:rFonts w:ascii="Arial" w:hAnsi="Arial" w:cs="Arial"/>
        </w:rPr>
        <w:t xml:space="preserve"> ustrezne informacije za</w:t>
      </w:r>
      <w:r w:rsidR="005F184C">
        <w:rPr>
          <w:rFonts w:ascii="Arial" w:hAnsi="Arial" w:cs="Arial"/>
        </w:rPr>
        <w:t xml:space="preserve"> IPA publi</w:t>
      </w:r>
      <w:r w:rsidR="00F172F1">
        <w:rPr>
          <w:rFonts w:ascii="Arial" w:hAnsi="Arial" w:cs="Arial"/>
        </w:rPr>
        <w:t>kacije</w:t>
      </w:r>
      <w:r w:rsidR="005F184C">
        <w:rPr>
          <w:rFonts w:ascii="Arial" w:hAnsi="Arial" w:cs="Arial"/>
        </w:rPr>
        <w:t xml:space="preserve">. 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F172F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Strokovna komisija</w:t>
      </w:r>
      <w:r w:rsidR="005F184C">
        <w:rPr>
          <w:rFonts w:ascii="Arial" w:hAnsi="Arial" w:cs="Arial"/>
          <w:b/>
          <w:bCs/>
        </w:rPr>
        <w:t xml:space="preserve"> (IPC)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2D0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Naloge strokovne komisije so</w:t>
      </w:r>
      <w:r w:rsidR="005F184C">
        <w:rPr>
          <w:rFonts w:ascii="Arial" w:hAnsi="Arial" w:cs="Arial"/>
        </w:rPr>
        <w:t>: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B847F4" w:rsidRDefault="00B847F4" w:rsidP="00B847F4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razvoj zadev, ki se tičejo razvoja policije, strukture in zgodovine</w:t>
      </w:r>
      <w:r w:rsidR="005F184C">
        <w:rPr>
          <w:rFonts w:ascii="Arial" w:hAnsi="Arial" w:cs="Arial"/>
        </w:rPr>
        <w:t xml:space="preserve">, </w:t>
      </w:r>
    </w:p>
    <w:p w:rsidR="00B847F4" w:rsidRDefault="00301045" w:rsidP="00B847F4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primerjava</w:t>
      </w:r>
      <w:r w:rsidR="00B847F4">
        <w:rPr>
          <w:rFonts w:ascii="Arial" w:hAnsi="Arial" w:cs="Arial"/>
        </w:rPr>
        <w:t xml:space="preserve"> anket glede policijskega dela</w:t>
      </w:r>
      <w:r w:rsidR="00B847F4" w:rsidRPr="00B847F4">
        <w:rPr>
          <w:rFonts w:ascii="Arial" w:hAnsi="Arial" w:cs="Arial"/>
        </w:rPr>
        <w:t xml:space="preserve"> v IPA</w:t>
      </w:r>
      <w:r w:rsidR="00B847F4">
        <w:rPr>
          <w:rFonts w:ascii="Arial" w:hAnsi="Arial" w:cs="Arial"/>
        </w:rPr>
        <w:t xml:space="preserve"> sekcijah,</w:t>
      </w:r>
    </w:p>
    <w:p w:rsidR="00B847F4" w:rsidRDefault="00B847F4" w:rsidP="00B847F4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spodbujanje in zastopanje IPA v</w:t>
      </w:r>
      <w:r w:rsidRPr="00B847F4">
        <w:rPr>
          <w:rFonts w:ascii="Arial" w:hAnsi="Arial" w:cs="Arial"/>
        </w:rPr>
        <w:t xml:space="preserve"> mednarodnih izobraževalnih središč</w:t>
      </w:r>
      <w:r>
        <w:rPr>
          <w:rFonts w:ascii="Arial" w:hAnsi="Arial" w:cs="Arial"/>
        </w:rPr>
        <w:t>ih,</w:t>
      </w:r>
    </w:p>
    <w:p w:rsidR="009A43DC" w:rsidRDefault="0030586B" w:rsidP="009A43DC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vodenje</w:t>
      </w:r>
      <w:r w:rsidR="00B847F4" w:rsidRPr="00B84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prijav</w:t>
      </w:r>
      <w:r w:rsidR="00B847F4" w:rsidRPr="00B847F4">
        <w:rPr>
          <w:rFonts w:ascii="Arial" w:hAnsi="Arial" w:cs="Arial"/>
        </w:rPr>
        <w:t xml:space="preserve"> </w:t>
      </w:r>
      <w:r w:rsidR="00B847F4">
        <w:rPr>
          <w:rFonts w:ascii="Arial" w:hAnsi="Arial" w:cs="Arial"/>
        </w:rPr>
        <w:t xml:space="preserve">za IPA </w:t>
      </w:r>
      <w:r w:rsidR="00B847F4" w:rsidRPr="00B847F4">
        <w:rPr>
          <w:rFonts w:ascii="Arial" w:hAnsi="Arial" w:cs="Arial"/>
        </w:rPr>
        <w:t>štipendij</w:t>
      </w:r>
      <w:r w:rsidR="00B847F4">
        <w:rPr>
          <w:rFonts w:ascii="Arial" w:hAnsi="Arial" w:cs="Arial"/>
        </w:rPr>
        <w:t>e</w:t>
      </w:r>
      <w:r w:rsidR="00B847F4" w:rsidRPr="00B847F4">
        <w:rPr>
          <w:rFonts w:ascii="Arial" w:hAnsi="Arial" w:cs="Arial"/>
        </w:rPr>
        <w:t>,</w:t>
      </w:r>
    </w:p>
    <w:p w:rsidR="009A43DC" w:rsidRDefault="009A43DC" w:rsidP="009A43DC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5"/>
        <w:jc w:val="both"/>
        <w:rPr>
          <w:rFonts w:ascii="Symbol" w:hAnsi="Symbol" w:cs="Symbol"/>
        </w:rPr>
      </w:pPr>
      <w:r w:rsidRPr="009A43DC">
        <w:rPr>
          <w:rFonts w:ascii="Arial" w:hAnsi="Arial" w:cs="Arial"/>
        </w:rPr>
        <w:t xml:space="preserve">spremljanje, oglaševanje in spodbujanje mednarodnih </w:t>
      </w:r>
      <w:r>
        <w:rPr>
          <w:rFonts w:ascii="Arial" w:hAnsi="Arial" w:cs="Arial"/>
        </w:rPr>
        <w:t>dogodkov s področja kriminologije</w:t>
      </w:r>
      <w:r w:rsidR="001267A2">
        <w:rPr>
          <w:rFonts w:ascii="Arial" w:hAnsi="Arial" w:cs="Arial"/>
        </w:rPr>
        <w:t>,</w:t>
      </w:r>
    </w:p>
    <w:p w:rsidR="001267A2" w:rsidRDefault="009A43DC" w:rsidP="001267A2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5"/>
        <w:jc w:val="both"/>
        <w:rPr>
          <w:rFonts w:ascii="Symbol" w:hAnsi="Symbol" w:cs="Symbol"/>
        </w:rPr>
      </w:pPr>
      <w:r w:rsidRPr="009A43DC">
        <w:rPr>
          <w:rFonts w:ascii="Arial" w:hAnsi="Arial" w:cs="Arial"/>
        </w:rPr>
        <w:t xml:space="preserve">spodbujanje, razvoj in krepitev programa IPA </w:t>
      </w:r>
      <w:r>
        <w:rPr>
          <w:rFonts w:ascii="Arial" w:hAnsi="Arial" w:cs="Arial"/>
        </w:rPr>
        <w:t>policijskih izmenjav,</w:t>
      </w:r>
    </w:p>
    <w:p w:rsidR="001267A2" w:rsidRDefault="001267A2" w:rsidP="001267A2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podpora in delo z IBZ </w:t>
      </w:r>
      <w:proofErr w:type="spellStart"/>
      <w:r>
        <w:rPr>
          <w:rFonts w:ascii="Arial" w:hAnsi="Arial" w:cs="Arial"/>
        </w:rPr>
        <w:t>Gimborn</w:t>
      </w:r>
      <w:proofErr w:type="spellEnd"/>
      <w:r>
        <w:rPr>
          <w:rFonts w:ascii="Arial" w:hAnsi="Arial" w:cs="Arial"/>
        </w:rPr>
        <w:t xml:space="preserve"> na</w:t>
      </w:r>
      <w:r w:rsidRPr="001267A2">
        <w:rPr>
          <w:rFonts w:ascii="Arial" w:hAnsi="Arial" w:cs="Arial"/>
        </w:rPr>
        <w:t xml:space="preserve"> strokovnih in izobraževalnih vprašanjih</w:t>
      </w:r>
      <w:r>
        <w:rPr>
          <w:rFonts w:ascii="Arial" w:hAnsi="Arial" w:cs="Arial"/>
        </w:rPr>
        <w:t>,</w:t>
      </w:r>
    </w:p>
    <w:p w:rsidR="001267A2" w:rsidRDefault="001267A2" w:rsidP="001267A2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5"/>
        <w:jc w:val="both"/>
        <w:rPr>
          <w:rFonts w:ascii="Symbol" w:hAnsi="Symbol" w:cs="Symbol"/>
        </w:rPr>
      </w:pPr>
      <w:r w:rsidRPr="001267A2">
        <w:rPr>
          <w:rFonts w:ascii="Arial" w:hAnsi="Arial" w:cs="Arial"/>
        </w:rPr>
        <w:t>povezovanje, podpor</w:t>
      </w:r>
      <w:r>
        <w:rPr>
          <w:rFonts w:ascii="Arial" w:hAnsi="Arial" w:cs="Arial"/>
        </w:rPr>
        <w:t>a</w:t>
      </w:r>
      <w:r w:rsidRPr="001267A2">
        <w:rPr>
          <w:rFonts w:ascii="Arial" w:hAnsi="Arial" w:cs="Arial"/>
        </w:rPr>
        <w:t xml:space="preserve"> in svetovanje </w:t>
      </w:r>
      <w:r>
        <w:rPr>
          <w:rFonts w:ascii="Arial" w:hAnsi="Arial" w:cs="Arial"/>
        </w:rPr>
        <w:t>sekcijam in članom</w:t>
      </w:r>
      <w:r w:rsidRPr="001267A2">
        <w:rPr>
          <w:rFonts w:ascii="Arial" w:hAnsi="Arial" w:cs="Arial"/>
        </w:rPr>
        <w:t xml:space="preserve">, glede na </w:t>
      </w:r>
      <w:r>
        <w:rPr>
          <w:rFonts w:ascii="Arial" w:hAnsi="Arial" w:cs="Arial"/>
        </w:rPr>
        <w:t xml:space="preserve">njihove prošnje </w:t>
      </w:r>
      <w:r w:rsidRPr="001267A2">
        <w:rPr>
          <w:rFonts w:ascii="Arial" w:hAnsi="Arial" w:cs="Arial"/>
        </w:rPr>
        <w:t>v zvezi s policijsko stroko,</w:t>
      </w:r>
    </w:p>
    <w:p w:rsidR="001267A2" w:rsidRPr="001267A2" w:rsidRDefault="001267A2" w:rsidP="001267A2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usklajevanje in podpora Seminarja</w:t>
      </w:r>
      <w:r w:rsidRPr="001267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mladih po</w:t>
      </w:r>
      <w:r w:rsidRPr="001267A2">
        <w:rPr>
          <w:rFonts w:ascii="Arial" w:hAnsi="Arial" w:cs="Arial"/>
        </w:rPr>
        <w:t>licistov</w:t>
      </w:r>
      <w:r>
        <w:rPr>
          <w:rFonts w:ascii="Arial" w:hAnsi="Arial" w:cs="Arial"/>
        </w:rPr>
        <w:t>,</w:t>
      </w:r>
    </w:p>
    <w:p w:rsidR="00F3443F" w:rsidRDefault="001267A2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vzdrževanje </w:t>
      </w:r>
      <w:r w:rsidR="005F184C">
        <w:rPr>
          <w:rFonts w:ascii="Arial" w:hAnsi="Arial" w:cs="Arial"/>
        </w:rPr>
        <w:t xml:space="preserve">IPC </w:t>
      </w:r>
      <w:proofErr w:type="spellStart"/>
      <w:r w:rsidR="005F184C">
        <w:rPr>
          <w:rFonts w:ascii="Arial" w:hAnsi="Arial" w:cs="Arial"/>
        </w:rPr>
        <w:t>Facebook</w:t>
      </w:r>
      <w:proofErr w:type="spellEnd"/>
      <w:r w:rsidR="005F18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5117EE">
        <w:rPr>
          <w:rFonts w:ascii="Arial" w:hAnsi="Arial" w:cs="Arial"/>
        </w:rPr>
        <w:t>tran</w:t>
      </w:r>
      <w:r>
        <w:rPr>
          <w:rFonts w:ascii="Arial" w:hAnsi="Arial" w:cs="Arial"/>
        </w:rPr>
        <w:t>i</w:t>
      </w:r>
      <w:r w:rsidR="005F184C">
        <w:rPr>
          <w:rFonts w:ascii="Arial" w:hAnsi="Arial" w:cs="Arial"/>
        </w:rPr>
        <w:t xml:space="preserve">, </w:t>
      </w:r>
    </w:p>
    <w:p w:rsidR="00F3443F" w:rsidRDefault="001267A2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povezovanje z</w:t>
      </w:r>
      <w:r w:rsidR="005F184C">
        <w:rPr>
          <w:rFonts w:ascii="Arial" w:hAnsi="Arial" w:cs="Arial"/>
        </w:rPr>
        <w:t xml:space="preserve"> IPC </w:t>
      </w:r>
      <w:r w:rsidR="00301045">
        <w:rPr>
          <w:rFonts w:ascii="Arial" w:hAnsi="Arial" w:cs="Arial"/>
        </w:rPr>
        <w:t>uradniki za zvezo v posameznih sekcijah</w:t>
      </w:r>
      <w:r w:rsidR="005F184C">
        <w:rPr>
          <w:rFonts w:ascii="Arial" w:hAnsi="Arial" w:cs="Arial"/>
        </w:rPr>
        <w:t xml:space="preserve">. 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767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Družbeno</w:t>
      </w:r>
      <w:r w:rsidR="005F184C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kulturna komisija</w:t>
      </w:r>
      <w:r w:rsidR="005F184C">
        <w:rPr>
          <w:rFonts w:ascii="Arial" w:hAnsi="Arial" w:cs="Arial"/>
          <w:b/>
          <w:bCs/>
        </w:rPr>
        <w:t xml:space="preserve"> (IS</w:t>
      </w:r>
      <w:r w:rsidR="0068255D">
        <w:rPr>
          <w:rFonts w:ascii="Arial" w:hAnsi="Arial" w:cs="Arial"/>
          <w:b/>
          <w:bCs/>
        </w:rPr>
        <w:t>C</w:t>
      </w:r>
      <w:r w:rsidR="005F184C">
        <w:rPr>
          <w:rFonts w:ascii="Arial" w:hAnsi="Arial" w:cs="Arial"/>
          <w:b/>
          <w:bCs/>
        </w:rPr>
        <w:t>C)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682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Naloge družbeno-k</w:t>
      </w:r>
      <w:r w:rsidR="005F184C">
        <w:rPr>
          <w:rFonts w:ascii="Arial" w:hAnsi="Arial" w:cs="Arial"/>
        </w:rPr>
        <w:t>ultur</w:t>
      </w:r>
      <w:r w:rsidR="0076798C">
        <w:rPr>
          <w:rFonts w:ascii="Arial" w:hAnsi="Arial" w:cs="Arial"/>
        </w:rPr>
        <w:t>ne komisije so</w:t>
      </w:r>
      <w:r w:rsidR="005F184C">
        <w:rPr>
          <w:rFonts w:ascii="Arial" w:hAnsi="Arial" w:cs="Arial"/>
        </w:rPr>
        <w:t>: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CE706F" w:rsidRDefault="00CE706F" w:rsidP="00CE706F">
      <w:pPr>
        <w:widowControl w:val="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spodbujanje in koordinacija</w:t>
      </w:r>
      <w:r w:rsidRPr="00CE706F">
        <w:rPr>
          <w:rFonts w:ascii="Arial" w:hAnsi="Arial" w:cs="Arial"/>
        </w:rPr>
        <w:t xml:space="preserve"> socialnih in kulturnih dejavnosti</w:t>
      </w:r>
      <w:r>
        <w:rPr>
          <w:rFonts w:ascii="Arial" w:hAnsi="Arial" w:cs="Arial"/>
        </w:rPr>
        <w:t>,</w:t>
      </w:r>
    </w:p>
    <w:p w:rsidR="00CE706F" w:rsidRPr="00CE706F" w:rsidRDefault="00CE706F" w:rsidP="00CE706F">
      <w:pPr>
        <w:widowControl w:val="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ukvarjanje z zadevami v zvezi z </w:t>
      </w:r>
      <w:r w:rsidRPr="00CE706F">
        <w:rPr>
          <w:rFonts w:ascii="Arial" w:hAnsi="Arial" w:cs="Arial"/>
        </w:rPr>
        <w:t xml:space="preserve">IPA </w:t>
      </w:r>
      <w:r>
        <w:rPr>
          <w:rFonts w:ascii="Arial" w:hAnsi="Arial" w:cs="Arial"/>
        </w:rPr>
        <w:t>hišami in drugimi nastanitvami,</w:t>
      </w:r>
    </w:p>
    <w:p w:rsidR="00CE706F" w:rsidRDefault="00CE706F" w:rsidP="00CE706F">
      <w:pPr>
        <w:widowControl w:val="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koordinacija mednarodnih športnih prireditev in prvenstev</w:t>
      </w:r>
      <w:r w:rsidR="005F184C">
        <w:rPr>
          <w:rFonts w:ascii="Arial" w:hAnsi="Arial" w:cs="Arial"/>
        </w:rPr>
        <w:t xml:space="preserve">, </w:t>
      </w:r>
    </w:p>
    <w:p w:rsidR="00CE706F" w:rsidRPr="00CE706F" w:rsidRDefault="00CE706F" w:rsidP="00CE706F">
      <w:pPr>
        <w:widowControl w:val="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ukvarjanje z zadevami v zvezi s potovanji,</w:t>
      </w:r>
    </w:p>
    <w:p w:rsidR="00610F87" w:rsidRDefault="00610F87" w:rsidP="00610F87">
      <w:pPr>
        <w:widowControl w:val="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svetovanjem pri Mednarodnih srečanjih mladih</w:t>
      </w:r>
      <w:r w:rsidR="005F184C">
        <w:rPr>
          <w:rFonts w:ascii="Arial" w:hAnsi="Arial" w:cs="Arial"/>
        </w:rPr>
        <w:t xml:space="preserve">, </w:t>
      </w:r>
    </w:p>
    <w:p w:rsidR="00610F87" w:rsidRPr="00610F87" w:rsidRDefault="00610F87" w:rsidP="00610F87">
      <w:pPr>
        <w:widowControl w:val="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 w:rsidRPr="00610F87">
        <w:rPr>
          <w:rFonts w:ascii="Arial" w:hAnsi="Arial" w:cs="Arial"/>
        </w:rPr>
        <w:t>organiziranje mednarodnih izobraževalnih dogodkov, razen policijskih zadev</w:t>
      </w:r>
      <w:r>
        <w:rPr>
          <w:rFonts w:ascii="Arial" w:hAnsi="Arial" w:cs="Arial"/>
        </w:rPr>
        <w:t>,</w:t>
      </w:r>
    </w:p>
    <w:p w:rsidR="00F3443F" w:rsidRDefault="005F184C">
      <w:pPr>
        <w:widowControl w:val="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organi</w:t>
      </w:r>
      <w:r w:rsidR="00610F87">
        <w:rPr>
          <w:rFonts w:ascii="Arial" w:hAnsi="Arial" w:cs="Arial"/>
        </w:rPr>
        <w:t>ziranje tekmovanj</w:t>
      </w:r>
      <w:r>
        <w:rPr>
          <w:rFonts w:ascii="Arial" w:hAnsi="Arial" w:cs="Arial"/>
        </w:rPr>
        <w:t xml:space="preserve">, </w:t>
      </w:r>
    </w:p>
    <w:p w:rsidR="00F3443F" w:rsidRDefault="0068255D">
      <w:pPr>
        <w:widowControl w:val="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koordinacija zadev</w:t>
      </w:r>
      <w:r w:rsidR="00610F87">
        <w:rPr>
          <w:rFonts w:ascii="Arial" w:hAnsi="Arial" w:cs="Arial"/>
        </w:rPr>
        <w:t>, povezanih s hobiji,</w:t>
      </w:r>
      <w:r w:rsidR="005F184C">
        <w:rPr>
          <w:rFonts w:ascii="Arial" w:hAnsi="Arial" w:cs="Arial"/>
        </w:rPr>
        <w:t xml:space="preserve"> 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F3443F" w:rsidRDefault="00610F87">
      <w:pPr>
        <w:widowControl w:val="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vzdrževanje I</w:t>
      </w:r>
      <w:r w:rsidR="005F184C">
        <w:rPr>
          <w:rFonts w:ascii="Arial" w:hAnsi="Arial" w:cs="Arial"/>
        </w:rPr>
        <w:t>S</w:t>
      </w:r>
      <w:r w:rsidR="0068255D">
        <w:rPr>
          <w:rFonts w:ascii="Arial" w:hAnsi="Arial" w:cs="Arial"/>
        </w:rPr>
        <w:t>C</w:t>
      </w:r>
      <w:r w:rsidR="005F184C">
        <w:rPr>
          <w:rFonts w:ascii="Arial" w:hAnsi="Arial" w:cs="Arial"/>
        </w:rPr>
        <w:t xml:space="preserve">C </w:t>
      </w:r>
      <w:proofErr w:type="spellStart"/>
      <w:r w:rsidR="005F184C">
        <w:rPr>
          <w:rFonts w:ascii="Arial" w:hAnsi="Arial" w:cs="Arial"/>
        </w:rPr>
        <w:t>Facebook</w:t>
      </w:r>
      <w:proofErr w:type="spellEnd"/>
      <w:r w:rsidR="005F18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5117EE">
        <w:rPr>
          <w:rFonts w:ascii="Arial" w:hAnsi="Arial" w:cs="Arial"/>
        </w:rPr>
        <w:t>tran</w:t>
      </w:r>
      <w:r>
        <w:rPr>
          <w:rFonts w:ascii="Arial" w:hAnsi="Arial" w:cs="Arial"/>
        </w:rPr>
        <w:t>i</w:t>
      </w:r>
      <w:r w:rsidR="005F184C">
        <w:rPr>
          <w:rFonts w:ascii="Arial" w:hAnsi="Arial" w:cs="Arial"/>
        </w:rPr>
        <w:t xml:space="preserve">. 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0F87" w:rsidRDefault="00610F8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0"/>
        <w:rPr>
          <w:rFonts w:ascii="Arial" w:hAnsi="Arial" w:cs="Arial"/>
        </w:rPr>
      </w:pPr>
      <w:r>
        <w:rPr>
          <w:rFonts w:ascii="Arial" w:hAnsi="Arial" w:cs="Arial"/>
        </w:rPr>
        <w:t>IEB določi, katera komisija bo opravljala</w:t>
      </w:r>
      <w:r w:rsidRPr="00610F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določene druge naloge, ki</w:t>
      </w:r>
      <w:r w:rsidRPr="00610F87">
        <w:rPr>
          <w:rFonts w:ascii="Arial" w:hAnsi="Arial" w:cs="Arial"/>
        </w:rPr>
        <w:t xml:space="preserve"> ni</w:t>
      </w:r>
      <w:r>
        <w:rPr>
          <w:rFonts w:ascii="Arial" w:hAnsi="Arial" w:cs="Arial"/>
        </w:rPr>
        <w:t>so</w:t>
      </w:r>
      <w:r w:rsidRPr="00610F87">
        <w:rPr>
          <w:rFonts w:ascii="Arial" w:hAnsi="Arial" w:cs="Arial"/>
        </w:rPr>
        <w:t xml:space="preserve"> jasno opredeljen</w:t>
      </w:r>
      <w:r>
        <w:rPr>
          <w:rFonts w:ascii="Arial" w:hAnsi="Arial" w:cs="Arial"/>
        </w:rPr>
        <w:t>e</w:t>
      </w:r>
      <w:r w:rsidRPr="00610F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že </w:t>
      </w:r>
      <w:r w:rsidRPr="00610F87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 xml:space="preserve">zgornji </w:t>
      </w:r>
      <w:r w:rsidRPr="00610F87">
        <w:rPr>
          <w:rFonts w:ascii="Arial" w:hAnsi="Arial" w:cs="Arial"/>
        </w:rPr>
        <w:t>"dodel</w:t>
      </w:r>
      <w:r>
        <w:rPr>
          <w:rFonts w:ascii="Arial" w:hAnsi="Arial" w:cs="Arial"/>
        </w:rPr>
        <w:t xml:space="preserve">itvi </w:t>
      </w:r>
      <w:r w:rsidRPr="00610F87">
        <w:rPr>
          <w:rFonts w:ascii="Arial" w:hAnsi="Arial" w:cs="Arial"/>
        </w:rPr>
        <w:t>nalog".</w:t>
      </w:r>
    </w:p>
    <w:p w:rsidR="00610F87" w:rsidRDefault="00610F8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0"/>
        <w:rPr>
          <w:rFonts w:ascii="Arial" w:hAnsi="Arial" w:cs="Arial"/>
        </w:rPr>
      </w:pPr>
    </w:p>
    <w:p w:rsidR="00F3443F" w:rsidRDefault="00BA55BA" w:rsidP="00610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24CCD819" wp14:editId="618AFA97">
            <wp:simplePos x="0" y="0"/>
            <wp:positionH relativeFrom="column">
              <wp:posOffset>-18415</wp:posOffset>
            </wp:positionH>
            <wp:positionV relativeFrom="paragraph">
              <wp:posOffset>728980</wp:posOffset>
            </wp:positionV>
            <wp:extent cx="5796915" cy="38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 wp14:anchorId="2BBC65F2" wp14:editId="759FCEC0">
            <wp:simplePos x="0" y="0"/>
            <wp:positionH relativeFrom="column">
              <wp:posOffset>-18415</wp:posOffset>
            </wp:positionH>
            <wp:positionV relativeFrom="paragraph">
              <wp:posOffset>775970</wp:posOffset>
            </wp:positionV>
            <wp:extent cx="5796915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43F" w:rsidRDefault="00F34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255D" w:rsidRDefault="006825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5117EE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IPA URADNI DOKUMENT </w:t>
      </w:r>
      <w:r w:rsidR="0068255D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 xml:space="preserve"> Postop</w:t>
      </w:r>
      <w:r w:rsidR="0068255D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k</w:t>
      </w:r>
      <w:r w:rsidR="00682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 mednarodne komisije</w:t>
      </w:r>
      <w:r w:rsidR="005F18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</w:t>
      </w:r>
      <w:r w:rsidR="005F184C">
        <w:rPr>
          <w:rFonts w:ascii="Arial" w:hAnsi="Arial" w:cs="Arial"/>
          <w:sz w:val="16"/>
          <w:szCs w:val="16"/>
        </w:rPr>
        <w:t xml:space="preserve"> 2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3443F">
          <w:type w:val="continuous"/>
          <w:pgSz w:w="11900" w:h="16838"/>
          <w:pgMar w:top="1061" w:right="1400" w:bottom="436" w:left="1420" w:header="708" w:footer="708" w:gutter="0"/>
          <w:cols w:space="708" w:equalWidth="0">
            <w:col w:w="9080"/>
          </w:cols>
          <w:noEndnote/>
        </w:sectPr>
      </w:pPr>
    </w:p>
    <w:p w:rsidR="00F3443F" w:rsidRDefault="00511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Arial" w:hAnsi="Arial" w:cs="Arial"/>
          <w:b/>
          <w:bCs/>
          <w:sz w:val="24"/>
          <w:szCs w:val="24"/>
        </w:rPr>
        <w:lastRenderedPageBreak/>
        <w:t>Člen</w:t>
      </w:r>
      <w:r w:rsidR="005F184C">
        <w:rPr>
          <w:rFonts w:ascii="Arial" w:hAnsi="Arial" w:cs="Arial"/>
          <w:b/>
          <w:bCs/>
          <w:sz w:val="24"/>
          <w:szCs w:val="24"/>
        </w:rPr>
        <w:t xml:space="preserve"> 6 </w:t>
      </w:r>
      <w:r w:rsidR="005136B2">
        <w:rPr>
          <w:rFonts w:ascii="Arial" w:hAnsi="Arial" w:cs="Arial"/>
          <w:b/>
          <w:bCs/>
          <w:sz w:val="24"/>
          <w:szCs w:val="24"/>
        </w:rPr>
        <w:t>Delovne metode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5136B2" w:rsidRPr="005136B2" w:rsidRDefault="005136B2" w:rsidP="005136B2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136B2">
        <w:rPr>
          <w:rFonts w:ascii="Arial" w:hAnsi="Arial" w:cs="Arial"/>
        </w:rPr>
        <w:t xml:space="preserve">elo komisij in število članov </w:t>
      </w:r>
      <w:r>
        <w:rPr>
          <w:rFonts w:ascii="Arial" w:hAnsi="Arial" w:cs="Arial"/>
        </w:rPr>
        <w:t xml:space="preserve">posamezne </w:t>
      </w:r>
      <w:r w:rsidRPr="005136B2">
        <w:rPr>
          <w:rFonts w:ascii="Arial" w:hAnsi="Arial" w:cs="Arial"/>
        </w:rPr>
        <w:t xml:space="preserve">komisije se določi s projekti, ki so jih </w:t>
      </w:r>
      <w:r>
        <w:rPr>
          <w:rFonts w:ascii="Arial" w:hAnsi="Arial" w:cs="Arial"/>
        </w:rPr>
        <w:t xml:space="preserve">predlagali </w:t>
      </w:r>
      <w:r w:rsidRPr="005136B2">
        <w:rPr>
          <w:rFonts w:ascii="Arial" w:hAnsi="Arial" w:cs="Arial"/>
        </w:rPr>
        <w:t xml:space="preserve">predsedniki </w:t>
      </w:r>
      <w:r>
        <w:rPr>
          <w:rFonts w:ascii="Arial" w:hAnsi="Arial" w:cs="Arial"/>
        </w:rPr>
        <w:t>komisij</w:t>
      </w:r>
      <w:r w:rsidRPr="005136B2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jih </w:t>
      </w:r>
      <w:r w:rsidRPr="005136B2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odobril </w:t>
      </w:r>
      <w:r w:rsidRPr="005136B2">
        <w:rPr>
          <w:rFonts w:ascii="Arial" w:hAnsi="Arial" w:cs="Arial"/>
        </w:rPr>
        <w:t>IEB.</w:t>
      </w:r>
    </w:p>
    <w:p w:rsidR="005136B2" w:rsidRPr="005136B2" w:rsidRDefault="005136B2" w:rsidP="005136B2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</w:p>
    <w:p w:rsidR="005136B2" w:rsidRPr="005136B2" w:rsidRDefault="005136B2" w:rsidP="005136B2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Primarna metoda dela je korespondenca</w:t>
      </w:r>
      <w:r w:rsidRPr="005136B2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ed predsedniki komisij in člani komisij. Potencialne sestanke mora odobriti</w:t>
      </w:r>
      <w:r w:rsidRPr="005136B2">
        <w:rPr>
          <w:rFonts w:ascii="Arial" w:hAnsi="Arial" w:cs="Arial"/>
        </w:rPr>
        <w:t xml:space="preserve"> IEB.</w:t>
      </w:r>
    </w:p>
    <w:p w:rsidR="005136B2" w:rsidRPr="005136B2" w:rsidRDefault="005136B2" w:rsidP="005136B2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</w:p>
    <w:p w:rsidR="005136B2" w:rsidRDefault="005136B2" w:rsidP="005136B2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Predsedniki komisij</w:t>
      </w:r>
      <w:r w:rsidRPr="005136B2">
        <w:rPr>
          <w:rFonts w:ascii="Arial" w:hAnsi="Arial" w:cs="Arial"/>
        </w:rPr>
        <w:t xml:space="preserve"> predloži</w:t>
      </w:r>
      <w:r>
        <w:rPr>
          <w:rFonts w:ascii="Arial" w:hAnsi="Arial" w:cs="Arial"/>
        </w:rPr>
        <w:t>jo</w:t>
      </w:r>
      <w:r w:rsidRPr="005136B2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ovne </w:t>
      </w:r>
      <w:r w:rsidR="0037296F">
        <w:rPr>
          <w:rFonts w:ascii="Arial" w:hAnsi="Arial" w:cs="Arial"/>
        </w:rPr>
        <w:t>načrte za vsak</w:t>
      </w:r>
      <w:r w:rsidRPr="005136B2">
        <w:rPr>
          <w:rFonts w:ascii="Arial" w:hAnsi="Arial" w:cs="Arial"/>
        </w:rPr>
        <w:t xml:space="preserve"> </w:t>
      </w:r>
      <w:r w:rsidR="0037296F">
        <w:rPr>
          <w:rFonts w:ascii="Arial" w:hAnsi="Arial" w:cs="Arial"/>
        </w:rPr>
        <w:t>predvideni projekt v odobritev</w:t>
      </w:r>
      <w:r w:rsidR="0037296F" w:rsidRPr="005136B2">
        <w:rPr>
          <w:rFonts w:ascii="Arial" w:hAnsi="Arial" w:cs="Arial"/>
        </w:rPr>
        <w:t xml:space="preserve"> IEB</w:t>
      </w:r>
      <w:r w:rsidR="0037296F">
        <w:rPr>
          <w:rFonts w:ascii="Arial" w:hAnsi="Arial" w:cs="Arial"/>
        </w:rPr>
        <w:t>, v katerih so</w:t>
      </w:r>
      <w:r w:rsidRPr="005136B2">
        <w:rPr>
          <w:rFonts w:ascii="Arial" w:hAnsi="Arial" w:cs="Arial"/>
        </w:rPr>
        <w:t xml:space="preserve"> jasno </w:t>
      </w:r>
      <w:r w:rsidR="0037296F">
        <w:rPr>
          <w:rFonts w:ascii="Arial" w:hAnsi="Arial" w:cs="Arial"/>
        </w:rPr>
        <w:t xml:space="preserve">določene podrobnosti glede </w:t>
      </w:r>
      <w:r w:rsidRPr="005136B2">
        <w:rPr>
          <w:rFonts w:ascii="Arial" w:hAnsi="Arial" w:cs="Arial"/>
        </w:rPr>
        <w:t>cilje</w:t>
      </w:r>
      <w:r w:rsidR="0037296F">
        <w:rPr>
          <w:rFonts w:ascii="Arial" w:hAnsi="Arial" w:cs="Arial"/>
        </w:rPr>
        <w:t>v, glavnih korakov, finančnih posledic</w:t>
      </w:r>
      <w:r w:rsidRPr="005136B2">
        <w:rPr>
          <w:rFonts w:ascii="Arial" w:hAnsi="Arial" w:cs="Arial"/>
        </w:rPr>
        <w:t xml:space="preserve"> in rokov</w:t>
      </w:r>
      <w:r w:rsidR="0037296F">
        <w:rPr>
          <w:rFonts w:ascii="Arial" w:hAnsi="Arial" w:cs="Arial"/>
        </w:rPr>
        <w:t>.</w:t>
      </w:r>
    </w:p>
    <w:p w:rsidR="005136B2" w:rsidRDefault="005136B2" w:rsidP="005136B2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</w:p>
    <w:p w:rsidR="00F3443F" w:rsidRDefault="00511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5F184C">
        <w:rPr>
          <w:rFonts w:ascii="Arial" w:hAnsi="Arial" w:cs="Arial"/>
          <w:b/>
          <w:bCs/>
          <w:sz w:val="24"/>
          <w:szCs w:val="24"/>
        </w:rPr>
        <w:t xml:space="preserve"> 7 </w:t>
      </w:r>
      <w:r w:rsidR="0037296F">
        <w:rPr>
          <w:rFonts w:ascii="Arial" w:hAnsi="Arial" w:cs="Arial"/>
          <w:b/>
          <w:bCs/>
          <w:sz w:val="24"/>
          <w:szCs w:val="24"/>
        </w:rPr>
        <w:t>Poročanje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70493F" w:rsidRPr="0070493F" w:rsidRDefault="0070493F" w:rsidP="0070493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jc w:val="both"/>
        <w:rPr>
          <w:rFonts w:ascii="Arial" w:hAnsi="Arial" w:cs="Arial"/>
        </w:rPr>
      </w:pPr>
      <w:r w:rsidRPr="0070493F">
        <w:rPr>
          <w:rFonts w:ascii="Arial" w:hAnsi="Arial" w:cs="Arial"/>
        </w:rPr>
        <w:t>Predsedni</w:t>
      </w:r>
      <w:r>
        <w:rPr>
          <w:rFonts w:ascii="Arial" w:hAnsi="Arial" w:cs="Arial"/>
        </w:rPr>
        <w:t xml:space="preserve">k vsake komisije obvešča IEB o </w:t>
      </w:r>
      <w:r w:rsidRPr="0070493F">
        <w:rPr>
          <w:rFonts w:ascii="Arial" w:hAnsi="Arial" w:cs="Arial"/>
        </w:rPr>
        <w:t xml:space="preserve">delu </w:t>
      </w:r>
      <w:r>
        <w:rPr>
          <w:rFonts w:ascii="Arial" w:hAnsi="Arial" w:cs="Arial"/>
        </w:rPr>
        <w:t xml:space="preserve">komisij </w:t>
      </w:r>
      <w:r w:rsidRPr="0070493F">
        <w:rPr>
          <w:rFonts w:ascii="Arial" w:hAnsi="Arial" w:cs="Arial"/>
        </w:rPr>
        <w:t>s predložitvijo poročil</w:t>
      </w:r>
      <w:r>
        <w:rPr>
          <w:rFonts w:ascii="Arial" w:hAnsi="Arial" w:cs="Arial"/>
        </w:rPr>
        <w:t xml:space="preserve"> </w:t>
      </w:r>
      <w:r w:rsidRPr="0070493F">
        <w:rPr>
          <w:rFonts w:ascii="Arial" w:hAnsi="Arial" w:cs="Arial"/>
        </w:rPr>
        <w:t>na s</w:t>
      </w:r>
      <w:r>
        <w:rPr>
          <w:rFonts w:ascii="Arial" w:hAnsi="Arial" w:cs="Arial"/>
        </w:rPr>
        <w:t>estankih</w:t>
      </w:r>
      <w:r>
        <w:rPr>
          <w:rFonts w:ascii="Arial" w:hAnsi="Arial" w:cs="Arial"/>
        </w:rPr>
        <w:t xml:space="preserve"> IEB, pa tudi kopij dnevnih redov in zapisnikov, če je to potrebno</w:t>
      </w:r>
      <w:r w:rsidRPr="0070493F">
        <w:rPr>
          <w:rFonts w:ascii="Arial" w:hAnsi="Arial" w:cs="Arial"/>
        </w:rPr>
        <w:t>.</w:t>
      </w:r>
    </w:p>
    <w:p w:rsidR="0070493F" w:rsidRPr="0070493F" w:rsidRDefault="0070493F" w:rsidP="0070493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jc w:val="both"/>
        <w:rPr>
          <w:rFonts w:ascii="Arial" w:hAnsi="Arial" w:cs="Arial"/>
        </w:rPr>
      </w:pPr>
    </w:p>
    <w:p w:rsidR="0070493F" w:rsidRPr="0070493F" w:rsidRDefault="0070493F" w:rsidP="0070493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Komisije</w:t>
      </w:r>
      <w:r w:rsidRPr="0070493F">
        <w:rPr>
          <w:rFonts w:ascii="Arial" w:hAnsi="Arial" w:cs="Arial"/>
        </w:rPr>
        <w:t xml:space="preserve"> zag</w:t>
      </w:r>
      <w:r>
        <w:rPr>
          <w:rFonts w:ascii="Arial" w:hAnsi="Arial" w:cs="Arial"/>
        </w:rPr>
        <w:t>otovijo vsa potrebna poročila v informacijo organizacijam</w:t>
      </w:r>
      <w:r w:rsidRPr="0070493F">
        <w:rPr>
          <w:rFonts w:ascii="Arial" w:hAnsi="Arial" w:cs="Arial"/>
        </w:rPr>
        <w:t xml:space="preserve">, v katerih je </w:t>
      </w:r>
      <w:r>
        <w:rPr>
          <w:rFonts w:ascii="Arial" w:hAnsi="Arial" w:cs="Arial"/>
        </w:rPr>
        <w:t>IPA zastopana</w:t>
      </w:r>
      <w:r w:rsidRPr="0070493F">
        <w:rPr>
          <w:rFonts w:ascii="Arial" w:hAnsi="Arial" w:cs="Arial"/>
        </w:rPr>
        <w:t>.</w:t>
      </w:r>
    </w:p>
    <w:p w:rsidR="0070493F" w:rsidRPr="0070493F" w:rsidRDefault="0070493F" w:rsidP="0070493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jc w:val="both"/>
        <w:rPr>
          <w:rFonts w:ascii="Arial" w:hAnsi="Arial" w:cs="Arial"/>
        </w:rPr>
      </w:pPr>
    </w:p>
    <w:p w:rsidR="0070493F" w:rsidRDefault="0070493F" w:rsidP="0070493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Predsedniki komisij posredujejo IEC pisna poročila o</w:t>
      </w:r>
      <w:r w:rsidRPr="0070493F">
        <w:rPr>
          <w:rFonts w:ascii="Arial" w:hAnsi="Arial" w:cs="Arial"/>
        </w:rPr>
        <w:t xml:space="preserve"> svojih dejavnosti</w:t>
      </w:r>
      <w:r>
        <w:rPr>
          <w:rFonts w:ascii="Arial" w:hAnsi="Arial" w:cs="Arial"/>
        </w:rPr>
        <w:t>h</w:t>
      </w:r>
      <w:r w:rsidRPr="0070493F">
        <w:rPr>
          <w:rFonts w:ascii="Arial" w:hAnsi="Arial" w:cs="Arial"/>
        </w:rPr>
        <w:t xml:space="preserve"> v skladu </w:t>
      </w:r>
      <w:r>
        <w:rPr>
          <w:rFonts w:ascii="Arial" w:hAnsi="Arial" w:cs="Arial"/>
        </w:rPr>
        <w:t>s 15. členom Mednarodnih pravil</w:t>
      </w:r>
      <w:r w:rsidRPr="0070493F">
        <w:rPr>
          <w:rFonts w:ascii="Arial" w:hAnsi="Arial" w:cs="Arial"/>
        </w:rPr>
        <w:t>.</w:t>
      </w:r>
    </w:p>
    <w:p w:rsidR="0070493F" w:rsidRDefault="0070493F" w:rsidP="0070493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jc w:val="both"/>
        <w:rPr>
          <w:rFonts w:ascii="Arial" w:hAnsi="Arial" w:cs="Arial"/>
        </w:rPr>
      </w:pPr>
    </w:p>
    <w:p w:rsidR="00F3443F" w:rsidRDefault="00511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5F184C">
        <w:rPr>
          <w:rFonts w:ascii="Arial" w:hAnsi="Arial" w:cs="Arial"/>
          <w:b/>
          <w:bCs/>
          <w:sz w:val="24"/>
          <w:szCs w:val="24"/>
        </w:rPr>
        <w:t xml:space="preserve"> 8 </w:t>
      </w:r>
      <w:r w:rsidR="0070493F">
        <w:rPr>
          <w:rFonts w:ascii="Arial" w:hAnsi="Arial" w:cs="Arial"/>
          <w:b/>
          <w:bCs/>
          <w:sz w:val="24"/>
          <w:szCs w:val="24"/>
        </w:rPr>
        <w:t>Uradniki za zvezo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70493F" w:rsidRDefault="0070493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0"/>
        <w:jc w:val="both"/>
        <w:rPr>
          <w:rFonts w:ascii="Arial" w:hAnsi="Arial" w:cs="Arial"/>
        </w:rPr>
      </w:pPr>
      <w:r w:rsidRPr="0070493F">
        <w:rPr>
          <w:rFonts w:ascii="Arial" w:hAnsi="Arial" w:cs="Arial"/>
        </w:rPr>
        <w:t>Nacionalne sekcije lahko imenuje</w:t>
      </w:r>
      <w:r w:rsidR="00992412">
        <w:rPr>
          <w:rFonts w:ascii="Arial" w:hAnsi="Arial" w:cs="Arial"/>
        </w:rPr>
        <w:t>jo</w:t>
      </w:r>
      <w:r w:rsidRPr="0070493F">
        <w:rPr>
          <w:rFonts w:ascii="Arial" w:hAnsi="Arial" w:cs="Arial"/>
        </w:rPr>
        <w:t xml:space="preserve"> uradnike za zvezo </w:t>
      </w:r>
      <w:r w:rsidR="00992412">
        <w:rPr>
          <w:rFonts w:ascii="Arial" w:hAnsi="Arial" w:cs="Arial"/>
        </w:rPr>
        <w:t>z mednarodnimi</w:t>
      </w:r>
      <w:r w:rsidRPr="0070493F">
        <w:rPr>
          <w:rFonts w:ascii="Arial" w:hAnsi="Arial" w:cs="Arial"/>
        </w:rPr>
        <w:t xml:space="preserve"> komisij</w:t>
      </w:r>
      <w:r w:rsidR="00992412">
        <w:rPr>
          <w:rFonts w:ascii="Arial" w:hAnsi="Arial" w:cs="Arial"/>
        </w:rPr>
        <w:t>ami</w:t>
      </w:r>
      <w:r w:rsidRPr="0070493F">
        <w:rPr>
          <w:rFonts w:ascii="Arial" w:hAnsi="Arial" w:cs="Arial"/>
        </w:rPr>
        <w:t>. Čeprav ti ne smejo biti člani komisij, jih je treba spodbujati, da sodelujejo v delu</w:t>
      </w:r>
      <w:r w:rsidR="00992412">
        <w:rPr>
          <w:rFonts w:ascii="Arial" w:hAnsi="Arial" w:cs="Arial"/>
        </w:rPr>
        <w:t xml:space="preserve"> komisij</w:t>
      </w:r>
      <w:r w:rsidRPr="0070493F">
        <w:rPr>
          <w:rFonts w:ascii="Arial" w:hAnsi="Arial" w:cs="Arial"/>
        </w:rPr>
        <w:t>, zlasti</w:t>
      </w:r>
      <w:r w:rsidR="00992412">
        <w:rPr>
          <w:rFonts w:ascii="Arial" w:hAnsi="Arial" w:cs="Arial"/>
        </w:rPr>
        <w:t>,</w:t>
      </w:r>
      <w:r w:rsidR="00E94CC8">
        <w:rPr>
          <w:rFonts w:ascii="Arial" w:hAnsi="Arial" w:cs="Arial"/>
        </w:rPr>
        <w:t xml:space="preserve"> ko gre za njihovo nacionalno sekcijo</w:t>
      </w:r>
      <w:r w:rsidRPr="0070493F">
        <w:rPr>
          <w:rFonts w:ascii="Arial" w:hAnsi="Arial" w:cs="Arial"/>
        </w:rPr>
        <w:t>.</w:t>
      </w:r>
    </w:p>
    <w:p w:rsidR="00E94CC8" w:rsidRDefault="00E94CC8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Arial" w:hAnsi="Arial" w:cs="Arial"/>
          <w:b/>
          <w:bCs/>
        </w:rPr>
      </w:pPr>
    </w:p>
    <w:p w:rsidR="00E94CC8" w:rsidRDefault="005F184C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="0068255D">
        <w:rPr>
          <w:rFonts w:ascii="Arial" w:hAnsi="Arial" w:cs="Arial"/>
          <w:b/>
          <w:bCs/>
        </w:rPr>
        <w:t>a</w:t>
      </w:r>
      <w:r w:rsidR="00E94CC8">
        <w:rPr>
          <w:rFonts w:ascii="Arial" w:hAnsi="Arial" w:cs="Arial"/>
          <w:b/>
          <w:bCs/>
        </w:rPr>
        <w:t xml:space="preserve"> Postop</w:t>
      </w:r>
      <w:r w:rsidR="0068255D">
        <w:rPr>
          <w:rFonts w:ascii="Arial" w:hAnsi="Arial" w:cs="Arial"/>
          <w:b/>
          <w:bCs/>
        </w:rPr>
        <w:t>e</w:t>
      </w:r>
      <w:r w:rsidR="00E94CC8">
        <w:rPr>
          <w:rFonts w:ascii="Arial" w:hAnsi="Arial" w:cs="Arial"/>
          <w:b/>
          <w:bCs/>
        </w:rPr>
        <w:t xml:space="preserve">k za mednarodne komisije je sprejel IEC med IPA svetovnim kongresom na Cipru in </w:t>
      </w:r>
      <w:r w:rsidR="0068255D">
        <w:rPr>
          <w:rFonts w:ascii="Arial" w:hAnsi="Arial" w:cs="Arial"/>
          <w:b/>
          <w:bCs/>
        </w:rPr>
        <w:t>je</w:t>
      </w:r>
      <w:r w:rsidR="00E94CC8" w:rsidRPr="00E94CC8">
        <w:rPr>
          <w:rFonts w:ascii="Arial" w:hAnsi="Arial" w:cs="Arial"/>
          <w:b/>
          <w:bCs/>
        </w:rPr>
        <w:t xml:space="preserve"> začel</w:t>
      </w:r>
      <w:r w:rsidR="00E94CC8">
        <w:rPr>
          <w:rFonts w:ascii="Arial" w:hAnsi="Arial" w:cs="Arial"/>
          <w:b/>
          <w:bCs/>
        </w:rPr>
        <w:t xml:space="preserve"> veljati 16. oktobra 2015. T</w:t>
      </w:r>
      <w:r w:rsidR="0068255D">
        <w:rPr>
          <w:rFonts w:ascii="Arial" w:hAnsi="Arial" w:cs="Arial"/>
          <w:b/>
          <w:bCs/>
        </w:rPr>
        <w:t>a</w:t>
      </w:r>
      <w:r w:rsidR="00E94CC8">
        <w:rPr>
          <w:rFonts w:ascii="Arial" w:hAnsi="Arial" w:cs="Arial"/>
          <w:b/>
          <w:bCs/>
        </w:rPr>
        <w:t xml:space="preserve"> Postop</w:t>
      </w:r>
      <w:r w:rsidR="0068255D">
        <w:rPr>
          <w:rFonts w:ascii="Arial" w:hAnsi="Arial" w:cs="Arial"/>
          <w:b/>
          <w:bCs/>
        </w:rPr>
        <w:t>e</w:t>
      </w:r>
      <w:r w:rsidR="00E94CC8">
        <w:rPr>
          <w:rFonts w:ascii="Arial" w:hAnsi="Arial" w:cs="Arial"/>
          <w:b/>
          <w:bCs/>
        </w:rPr>
        <w:t>k n</w:t>
      </w:r>
      <w:r w:rsidR="00E94CC8" w:rsidRPr="00E94CC8">
        <w:rPr>
          <w:rFonts w:ascii="Arial" w:hAnsi="Arial" w:cs="Arial"/>
          <w:b/>
          <w:bCs/>
        </w:rPr>
        <w:t>adomešča</w:t>
      </w:r>
      <w:bookmarkStart w:id="3" w:name="_GoBack"/>
      <w:bookmarkEnd w:id="3"/>
      <w:r w:rsidR="00E94CC8" w:rsidRPr="00E94CC8">
        <w:rPr>
          <w:rFonts w:ascii="Arial" w:hAnsi="Arial" w:cs="Arial"/>
          <w:b/>
          <w:bCs/>
        </w:rPr>
        <w:t xml:space="preserve"> vse prejšnje direktive ali sklepe o mednarodnih komisij</w:t>
      </w:r>
      <w:r w:rsidR="00E94CC8">
        <w:rPr>
          <w:rFonts w:ascii="Arial" w:hAnsi="Arial" w:cs="Arial"/>
          <w:b/>
          <w:bCs/>
        </w:rPr>
        <w:t>ah</w:t>
      </w:r>
      <w:r w:rsidR="00E94CC8" w:rsidRPr="00E94CC8">
        <w:rPr>
          <w:rFonts w:ascii="Arial" w:hAnsi="Arial" w:cs="Arial"/>
          <w:b/>
          <w:bCs/>
        </w:rPr>
        <w:t>.</w:t>
      </w:r>
    </w:p>
    <w:p w:rsidR="00F3443F" w:rsidRDefault="00F34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E94CC8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Predsednik</w:t>
      </w:r>
      <w:r w:rsidR="005F184C">
        <w:rPr>
          <w:rFonts w:ascii="Times New Roman" w:hAnsi="Times New Roman" w:cs="Times New Roman"/>
          <w:sz w:val="24"/>
          <w:szCs w:val="24"/>
        </w:rPr>
        <w:tab/>
      </w:r>
      <w:r w:rsidR="005F184C">
        <w:rPr>
          <w:rFonts w:ascii="Arial" w:hAnsi="Arial" w:cs="Arial"/>
        </w:rPr>
        <w:t xml:space="preserve">:   Pierre-Martin </w:t>
      </w:r>
      <w:proofErr w:type="spellStart"/>
      <w:r w:rsidR="005F184C">
        <w:rPr>
          <w:rFonts w:ascii="Arial" w:hAnsi="Arial" w:cs="Arial"/>
        </w:rPr>
        <w:t>Moulin</w:t>
      </w:r>
      <w:proofErr w:type="spellEnd"/>
    </w:p>
    <w:p w:rsidR="00F3443F" w:rsidRDefault="00F3443F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5F184C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General</w:t>
      </w:r>
      <w:r w:rsidR="00E94CC8">
        <w:rPr>
          <w:rFonts w:ascii="Arial" w:hAnsi="Arial" w:cs="Arial"/>
          <w:b/>
          <w:bCs/>
        </w:rPr>
        <w:t>ni sekretar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 xml:space="preserve">:   </w:t>
      </w:r>
      <w:proofErr w:type="spellStart"/>
      <w:r>
        <w:rPr>
          <w:rFonts w:ascii="Arial" w:hAnsi="Arial" w:cs="Arial"/>
        </w:rPr>
        <w:t>Georgios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Katsaropoulos</w:t>
      </w:r>
      <w:proofErr w:type="spellEnd"/>
    </w:p>
    <w:p w:rsidR="00F3443F" w:rsidRDefault="00BA5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3443F">
          <w:pgSz w:w="11900" w:h="16838"/>
          <w:pgMar w:top="1014" w:right="1400" w:bottom="436" w:left="1420" w:header="708" w:footer="708" w:gutter="0"/>
          <w:cols w:space="708" w:equalWidth="0">
            <w:col w:w="9080"/>
          </w:cols>
          <w:noEndnote/>
        </w:sect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2074A751" wp14:editId="36438CB1">
            <wp:simplePos x="0" y="0"/>
            <wp:positionH relativeFrom="column">
              <wp:posOffset>-18415</wp:posOffset>
            </wp:positionH>
            <wp:positionV relativeFrom="paragraph">
              <wp:posOffset>3996055</wp:posOffset>
            </wp:positionV>
            <wp:extent cx="5796915" cy="38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587939F7" wp14:editId="3DB1A680">
            <wp:simplePos x="0" y="0"/>
            <wp:positionH relativeFrom="column">
              <wp:posOffset>-18415</wp:posOffset>
            </wp:positionH>
            <wp:positionV relativeFrom="paragraph">
              <wp:posOffset>4043045</wp:posOffset>
            </wp:positionV>
            <wp:extent cx="5796915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43F" w:rsidRDefault="00F34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600" w:rsidRDefault="00EF0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600" w:rsidRDefault="00EF06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443F" w:rsidRDefault="00F3443F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5F184C" w:rsidRDefault="005117EE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IPA URADNI DOKUMENT - Postop</w:t>
      </w:r>
      <w:r w:rsidR="0068255D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k za mednarodne komisije</w:t>
      </w:r>
      <w:r w:rsidR="005F18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</w:t>
      </w:r>
      <w:r w:rsidR="005F184C">
        <w:rPr>
          <w:rFonts w:ascii="Arial" w:hAnsi="Arial" w:cs="Arial"/>
          <w:sz w:val="16"/>
          <w:szCs w:val="16"/>
        </w:rPr>
        <w:t xml:space="preserve"> 3</w:t>
      </w:r>
    </w:p>
    <w:sectPr w:rsidR="005F184C">
      <w:type w:val="continuous"/>
      <w:pgSz w:w="11900" w:h="16838"/>
      <w:pgMar w:top="1014" w:right="1400" w:bottom="436" w:left="1420" w:header="708" w:footer="708" w:gutter="0"/>
      <w:cols w:space="708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BA"/>
    <w:rsid w:val="00052E86"/>
    <w:rsid w:val="001267A2"/>
    <w:rsid w:val="002C1A7B"/>
    <w:rsid w:val="002C5DCB"/>
    <w:rsid w:val="002D0D64"/>
    <w:rsid w:val="00301045"/>
    <w:rsid w:val="0030586B"/>
    <w:rsid w:val="0037296F"/>
    <w:rsid w:val="004526DE"/>
    <w:rsid w:val="005117EE"/>
    <w:rsid w:val="005136B2"/>
    <w:rsid w:val="00587C62"/>
    <w:rsid w:val="005F184C"/>
    <w:rsid w:val="005F638C"/>
    <w:rsid w:val="00610F87"/>
    <w:rsid w:val="0068255D"/>
    <w:rsid w:val="0070493F"/>
    <w:rsid w:val="00766E9B"/>
    <w:rsid w:val="0076798C"/>
    <w:rsid w:val="00871BE9"/>
    <w:rsid w:val="00972800"/>
    <w:rsid w:val="00992412"/>
    <w:rsid w:val="009A43DC"/>
    <w:rsid w:val="00B847F4"/>
    <w:rsid w:val="00BA55BA"/>
    <w:rsid w:val="00CE706F"/>
    <w:rsid w:val="00E32EF1"/>
    <w:rsid w:val="00E94CC8"/>
    <w:rsid w:val="00EF0600"/>
    <w:rsid w:val="00F172F1"/>
    <w:rsid w:val="00F3443F"/>
    <w:rsid w:val="00F7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A17A-3988-41EC-B3A0-BDD8F386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Dolzan</dc:creator>
  <cp:lastModifiedBy>Dolzan</cp:lastModifiedBy>
  <cp:revision>23</cp:revision>
  <dcterms:created xsi:type="dcterms:W3CDTF">2015-11-15T09:42:00Z</dcterms:created>
  <dcterms:modified xsi:type="dcterms:W3CDTF">2015-11-16T18:23:00Z</dcterms:modified>
</cp:coreProperties>
</file>