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D9" w:rsidRDefault="00A02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900430</wp:posOffset>
            </wp:positionH>
            <wp:positionV relativeFrom="page">
              <wp:posOffset>648335</wp:posOffset>
            </wp:positionV>
            <wp:extent cx="1279525" cy="17691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76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9D9" w:rsidRDefault="007619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7619D9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A62B5A" w:rsidP="007D0829">
      <w:pPr>
        <w:widowControl w:val="0"/>
        <w:autoSpaceDE w:val="0"/>
        <w:autoSpaceDN w:val="0"/>
        <w:adjustRightInd w:val="0"/>
        <w:spacing w:after="0" w:line="240" w:lineRule="auto"/>
        <w:ind w:left="4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>P</w:t>
      </w:r>
      <w:r w:rsidR="007D0829">
        <w:rPr>
          <w:rFonts w:ascii="Arial" w:hAnsi="Arial" w:cs="Arial"/>
          <w:b/>
          <w:bCs/>
          <w:sz w:val="40"/>
          <w:szCs w:val="40"/>
        </w:rPr>
        <w:t>ostopek za opis dela IEB in notranjih revizorjev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7619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7619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7619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7619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7619D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A62B5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IEB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7D0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A62B5A">
        <w:rPr>
          <w:rFonts w:ascii="Arial" w:hAnsi="Arial" w:cs="Arial"/>
          <w:b/>
          <w:bCs/>
          <w:sz w:val="24"/>
          <w:szCs w:val="24"/>
        </w:rPr>
        <w:t xml:space="preserve"> 1 Reference</w:t>
      </w:r>
      <w:r w:rsidR="00F92D35">
        <w:rPr>
          <w:rFonts w:ascii="Arial" w:hAnsi="Arial" w:cs="Arial"/>
          <w:b/>
          <w:bCs/>
          <w:sz w:val="24"/>
          <w:szCs w:val="24"/>
        </w:rPr>
        <w:t xml:space="preserve"> v IPA d</w:t>
      </w:r>
      <w:r w:rsidR="00EE70EC">
        <w:rPr>
          <w:rFonts w:ascii="Arial" w:hAnsi="Arial" w:cs="Arial"/>
          <w:b/>
          <w:bCs/>
          <w:sz w:val="24"/>
          <w:szCs w:val="24"/>
        </w:rPr>
        <w:t>okumenti</w:t>
      </w:r>
      <w:r w:rsidR="00F92D35">
        <w:rPr>
          <w:rFonts w:ascii="Arial" w:hAnsi="Arial" w:cs="Arial"/>
          <w:b/>
          <w:bCs/>
          <w:sz w:val="24"/>
          <w:szCs w:val="24"/>
        </w:rPr>
        <w:t>h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A62B5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P</w:t>
      </w:r>
      <w:r w:rsidR="00EE70EC">
        <w:rPr>
          <w:rFonts w:ascii="Arial" w:hAnsi="Arial" w:cs="Arial"/>
        </w:rPr>
        <w:t>rosimo, sklicujte se na naslednje člene</w:t>
      </w:r>
      <w:r>
        <w:rPr>
          <w:rFonts w:ascii="Arial" w:hAnsi="Arial" w:cs="Arial"/>
        </w:rPr>
        <w:t>: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EE70EC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Mednarodni statut, č</w:t>
      </w:r>
      <w:r w:rsidR="007D0829">
        <w:rPr>
          <w:rFonts w:ascii="Arial" w:hAnsi="Arial" w:cs="Arial"/>
        </w:rPr>
        <w:t>len</w:t>
      </w:r>
      <w:r w:rsidR="00A62B5A">
        <w:rPr>
          <w:rFonts w:ascii="Arial" w:hAnsi="Arial" w:cs="Arial"/>
        </w:rPr>
        <w:t xml:space="preserve"> 19: </w:t>
      </w:r>
      <w:r>
        <w:rPr>
          <w:rFonts w:ascii="Arial" w:hAnsi="Arial" w:cs="Arial"/>
        </w:rPr>
        <w:t>mednarodni organi</w:t>
      </w:r>
      <w:r w:rsidR="00A62B5A">
        <w:rPr>
          <w:rFonts w:ascii="Arial" w:hAnsi="Arial" w:cs="Arial"/>
        </w:rPr>
        <w:t xml:space="preserve"> 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7619D9" w:rsidRDefault="00EE70EC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Mednarodni statut, čl</w:t>
      </w:r>
      <w:r w:rsidR="007D0829">
        <w:rPr>
          <w:rFonts w:ascii="Arial" w:hAnsi="Arial" w:cs="Arial"/>
        </w:rPr>
        <w:t>en</w:t>
      </w:r>
      <w:r w:rsidR="00A62B5A">
        <w:rPr>
          <w:rFonts w:ascii="Arial" w:hAnsi="Arial" w:cs="Arial"/>
        </w:rPr>
        <w:t xml:space="preserve"> 23: </w:t>
      </w:r>
      <w:r>
        <w:rPr>
          <w:rFonts w:ascii="Arial" w:hAnsi="Arial" w:cs="Arial"/>
        </w:rPr>
        <w:t>sestava in naloge</w:t>
      </w:r>
      <w:r w:rsidR="00A62B5A">
        <w:rPr>
          <w:rFonts w:ascii="Arial" w:hAnsi="Arial" w:cs="Arial"/>
        </w:rPr>
        <w:t xml:space="preserve"> </w:t>
      </w:r>
    </w:p>
    <w:p w:rsidR="007619D9" w:rsidRDefault="00EE70EC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Mednarodna pravila, č</w:t>
      </w:r>
      <w:r w:rsidR="007D0829">
        <w:rPr>
          <w:rFonts w:ascii="Arial" w:hAnsi="Arial" w:cs="Arial"/>
        </w:rPr>
        <w:t>len</w:t>
      </w:r>
      <w:r w:rsidR="00A62B5A">
        <w:rPr>
          <w:rFonts w:ascii="Arial" w:hAnsi="Arial" w:cs="Arial"/>
        </w:rPr>
        <w:t xml:space="preserve"> 16: </w:t>
      </w:r>
      <w:r>
        <w:rPr>
          <w:rFonts w:ascii="Arial" w:hAnsi="Arial" w:cs="Arial"/>
        </w:rPr>
        <w:t>delovne metode</w:t>
      </w:r>
      <w:r w:rsidR="00A62B5A">
        <w:rPr>
          <w:rFonts w:ascii="Arial" w:hAnsi="Arial" w:cs="Arial"/>
        </w:rPr>
        <w:t xml:space="preserve"> 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7D0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A62B5A">
        <w:rPr>
          <w:rFonts w:ascii="Arial" w:hAnsi="Arial" w:cs="Arial"/>
          <w:b/>
          <w:bCs/>
          <w:sz w:val="24"/>
          <w:szCs w:val="24"/>
        </w:rPr>
        <w:t xml:space="preserve"> 2 </w:t>
      </w:r>
      <w:r w:rsidR="00EE70EC">
        <w:rPr>
          <w:rFonts w:ascii="Arial" w:hAnsi="Arial" w:cs="Arial"/>
          <w:b/>
          <w:bCs/>
          <w:sz w:val="24"/>
          <w:szCs w:val="24"/>
        </w:rPr>
        <w:t>Splošni profil</w:t>
      </w:r>
      <w:r w:rsidR="00A62B5A">
        <w:rPr>
          <w:rFonts w:ascii="Arial" w:hAnsi="Arial" w:cs="Arial"/>
          <w:b/>
          <w:bCs/>
          <w:sz w:val="24"/>
          <w:szCs w:val="24"/>
        </w:rPr>
        <w:t xml:space="preserve"> IEB </w:t>
      </w:r>
      <w:r w:rsidR="00EE70EC">
        <w:rPr>
          <w:rFonts w:ascii="Arial" w:hAnsi="Arial" w:cs="Arial"/>
          <w:b/>
          <w:bCs/>
          <w:sz w:val="24"/>
          <w:szCs w:val="24"/>
        </w:rPr>
        <w:t>znanj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A62B5A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Strate</w:t>
      </w:r>
      <w:r w:rsidR="00EE70EC">
        <w:rPr>
          <w:rFonts w:ascii="Arial" w:hAnsi="Arial" w:cs="Arial"/>
        </w:rPr>
        <w:t>ška vizija</w:t>
      </w:r>
      <w:r>
        <w:rPr>
          <w:rFonts w:ascii="Arial" w:hAnsi="Arial" w:cs="Arial"/>
        </w:rPr>
        <w:t xml:space="preserve"> </w:t>
      </w:r>
    </w:p>
    <w:p w:rsidR="007619D9" w:rsidRDefault="00EE70EC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Analitična znanja</w:t>
      </w:r>
      <w:r w:rsidR="00A62B5A">
        <w:rPr>
          <w:rFonts w:ascii="Arial" w:hAnsi="Arial" w:cs="Arial"/>
        </w:rPr>
        <w:t xml:space="preserve"> </w:t>
      </w:r>
    </w:p>
    <w:p w:rsidR="007619D9" w:rsidRDefault="00EE70EC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Izkušnje vodenja in projek</w:t>
      </w:r>
      <w:r w:rsidR="00A62B5A">
        <w:rPr>
          <w:rFonts w:ascii="Arial" w:hAnsi="Arial" w:cs="Arial"/>
        </w:rPr>
        <w:t>t</w:t>
      </w:r>
      <w:r w:rsidR="00AA659A">
        <w:rPr>
          <w:rFonts w:ascii="Arial" w:hAnsi="Arial" w:cs="Arial"/>
        </w:rPr>
        <w:t xml:space="preserve">nega </w:t>
      </w:r>
      <w:proofErr w:type="spellStart"/>
      <w:r w:rsidR="00AA659A">
        <w:rPr>
          <w:rFonts w:ascii="Arial" w:hAnsi="Arial" w:cs="Arial"/>
        </w:rPr>
        <w:t>manage</w:t>
      </w:r>
      <w:r w:rsidR="00A62B5A">
        <w:rPr>
          <w:rFonts w:ascii="Arial" w:hAnsi="Arial" w:cs="Arial"/>
        </w:rPr>
        <w:t>ment</w:t>
      </w:r>
      <w:r>
        <w:rPr>
          <w:rFonts w:ascii="Arial" w:hAnsi="Arial" w:cs="Arial"/>
        </w:rPr>
        <w:t>a</w:t>
      </w:r>
      <w:proofErr w:type="spellEnd"/>
      <w:r w:rsidR="00A62B5A">
        <w:rPr>
          <w:rFonts w:ascii="Arial" w:hAnsi="Arial" w:cs="Arial"/>
        </w:rPr>
        <w:t xml:space="preserve"> </w:t>
      </w:r>
    </w:p>
    <w:p w:rsidR="007619D9" w:rsidRDefault="00080B63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Komunik</w:t>
      </w:r>
      <w:r w:rsidR="00A62B5A">
        <w:rPr>
          <w:rFonts w:ascii="Arial" w:hAnsi="Arial" w:cs="Arial"/>
        </w:rPr>
        <w:t>a</w:t>
      </w:r>
      <w:r>
        <w:rPr>
          <w:rFonts w:ascii="Arial" w:hAnsi="Arial" w:cs="Arial"/>
        </w:rPr>
        <w:t>cijske sposobnosti</w:t>
      </w:r>
      <w:r w:rsidR="00A62B5A">
        <w:rPr>
          <w:rFonts w:ascii="Arial" w:hAnsi="Arial" w:cs="Arial"/>
        </w:rPr>
        <w:t xml:space="preserve"> </w:t>
      </w:r>
    </w:p>
    <w:p w:rsidR="007619D9" w:rsidRDefault="00A62B5A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Pre</w:t>
      </w:r>
      <w:r w:rsidR="00080B63">
        <w:rPr>
          <w:rFonts w:ascii="Arial" w:hAnsi="Arial" w:cs="Arial"/>
        </w:rPr>
        <w:t>dstavitvena znanja</w:t>
      </w:r>
      <w:r>
        <w:rPr>
          <w:rFonts w:ascii="Arial" w:hAnsi="Arial" w:cs="Arial"/>
        </w:rPr>
        <w:t xml:space="preserve"> </w:t>
      </w:r>
    </w:p>
    <w:p w:rsidR="007619D9" w:rsidRDefault="00080B63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Veščine zastopanja</w:t>
      </w:r>
      <w:r w:rsidR="00A62B5A">
        <w:rPr>
          <w:rFonts w:ascii="Arial" w:hAnsi="Arial" w:cs="Arial"/>
        </w:rPr>
        <w:t xml:space="preserve"> </w:t>
      </w:r>
    </w:p>
    <w:p w:rsidR="007619D9" w:rsidRDefault="00080B63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Sposobnost komuniciranja v enem od štirih uradnih IPA jezikov</w:t>
      </w:r>
      <w:r w:rsidR="00A62B5A">
        <w:rPr>
          <w:rFonts w:ascii="Arial" w:hAnsi="Arial" w:cs="Arial"/>
        </w:rPr>
        <w:t xml:space="preserve"> </w:t>
      </w:r>
    </w:p>
    <w:p w:rsidR="007619D9" w:rsidRDefault="00080B63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Dobro pisno in ustno znanje angleščine</w:t>
      </w:r>
      <w:r w:rsidR="00A62B5A">
        <w:rPr>
          <w:rFonts w:ascii="Arial" w:hAnsi="Arial" w:cs="Arial"/>
        </w:rPr>
        <w:t xml:space="preserve"> </w:t>
      </w:r>
    </w:p>
    <w:p w:rsidR="007619D9" w:rsidRDefault="00080B63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Sposobnost dela na lastno pobudo, kot tudi dela v skupini</w:t>
      </w:r>
      <w:r w:rsidR="00A62B5A">
        <w:rPr>
          <w:rFonts w:ascii="Arial" w:hAnsi="Arial" w:cs="Arial"/>
        </w:rPr>
        <w:t xml:space="preserve"> </w:t>
      </w:r>
    </w:p>
    <w:p w:rsidR="007619D9" w:rsidRDefault="00080B63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Disciplina dela v dogovorjenih rokih</w:t>
      </w:r>
      <w:r w:rsidR="00A62B5A">
        <w:rPr>
          <w:rFonts w:ascii="Arial" w:hAnsi="Arial" w:cs="Arial"/>
        </w:rPr>
        <w:t xml:space="preserve"> </w:t>
      </w:r>
    </w:p>
    <w:p w:rsidR="007619D9" w:rsidRDefault="00080B63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Računalniška pismenost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7D0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A62B5A">
        <w:rPr>
          <w:rFonts w:ascii="Arial" w:hAnsi="Arial" w:cs="Arial"/>
          <w:b/>
          <w:bCs/>
          <w:sz w:val="24"/>
          <w:szCs w:val="24"/>
        </w:rPr>
        <w:t xml:space="preserve"> 3 </w:t>
      </w:r>
      <w:r w:rsidR="005F0434">
        <w:rPr>
          <w:rFonts w:ascii="Arial" w:hAnsi="Arial" w:cs="Arial"/>
          <w:b/>
          <w:bCs/>
          <w:sz w:val="24"/>
          <w:szCs w:val="24"/>
        </w:rPr>
        <w:t>Stalne naloge članov IEB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5F0434">
      <w:pPr>
        <w:widowControl w:val="0"/>
        <w:numPr>
          <w:ilvl w:val="0"/>
          <w:numId w:val="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Podpiranje idealov</w:t>
      </w:r>
      <w:r w:rsidR="00A62B5A">
        <w:rPr>
          <w:rFonts w:ascii="Arial" w:hAnsi="Arial" w:cs="Arial"/>
        </w:rPr>
        <w:t xml:space="preserve"> IPA </w:t>
      </w:r>
    </w:p>
    <w:p w:rsidR="007619D9" w:rsidRDefault="005F0434">
      <w:pPr>
        <w:widowControl w:val="0"/>
        <w:numPr>
          <w:ilvl w:val="0"/>
          <w:numId w:val="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Predstav</w:t>
      </w:r>
      <w:r w:rsidR="00F70281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janje </w:t>
      </w:r>
      <w:r w:rsidR="00A62B5A">
        <w:rPr>
          <w:rFonts w:ascii="Arial" w:hAnsi="Arial" w:cs="Arial"/>
        </w:rPr>
        <w:t xml:space="preserve">IPA </w:t>
      </w:r>
    </w:p>
    <w:p w:rsidR="007619D9" w:rsidRDefault="005F0434">
      <w:pPr>
        <w:widowControl w:val="0"/>
        <w:numPr>
          <w:ilvl w:val="0"/>
          <w:numId w:val="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Zastopanje IEB, kadar je to potrebno</w:t>
      </w:r>
      <w:r w:rsidR="00A62B5A">
        <w:rPr>
          <w:rFonts w:ascii="Arial" w:hAnsi="Arial" w:cs="Arial"/>
        </w:rPr>
        <w:t xml:space="preserve"> </w:t>
      </w:r>
    </w:p>
    <w:p w:rsidR="007619D9" w:rsidRDefault="005F0434">
      <w:pPr>
        <w:widowControl w:val="0"/>
        <w:numPr>
          <w:ilvl w:val="0"/>
          <w:numId w:val="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Vzpostavljanje stikov z IPA sekcijami</w:t>
      </w:r>
      <w:r w:rsidR="00A62B5A">
        <w:rPr>
          <w:rFonts w:ascii="Arial" w:hAnsi="Arial" w:cs="Arial"/>
        </w:rPr>
        <w:t xml:space="preserve"> </w:t>
      </w:r>
    </w:p>
    <w:p w:rsidR="007619D9" w:rsidRDefault="00F70281">
      <w:pPr>
        <w:widowControl w:val="0"/>
        <w:numPr>
          <w:ilvl w:val="0"/>
          <w:numId w:val="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Udeleževanje vseh</w:t>
      </w:r>
      <w:r w:rsidR="00A62B5A">
        <w:rPr>
          <w:rFonts w:ascii="Arial" w:hAnsi="Arial" w:cs="Arial"/>
        </w:rPr>
        <w:t xml:space="preserve"> IEB </w:t>
      </w:r>
      <w:r>
        <w:rPr>
          <w:rFonts w:ascii="Arial" w:hAnsi="Arial" w:cs="Arial"/>
        </w:rPr>
        <w:t xml:space="preserve">sestankov </w:t>
      </w:r>
      <w:r w:rsidR="00A62B5A">
        <w:rPr>
          <w:rFonts w:ascii="Arial" w:hAnsi="Arial" w:cs="Arial"/>
        </w:rPr>
        <w:t>(2-4 p.a.; 12 d</w:t>
      </w:r>
      <w:r>
        <w:rPr>
          <w:rFonts w:ascii="Arial" w:hAnsi="Arial" w:cs="Arial"/>
        </w:rPr>
        <w:t>ni</w:t>
      </w:r>
      <w:r w:rsidR="00A62B5A">
        <w:rPr>
          <w:rFonts w:ascii="Arial" w:hAnsi="Arial" w:cs="Arial"/>
        </w:rPr>
        <w:t xml:space="preserve">) </w:t>
      </w:r>
    </w:p>
    <w:p w:rsidR="007619D9" w:rsidRDefault="00F70281">
      <w:pPr>
        <w:widowControl w:val="0"/>
        <w:numPr>
          <w:ilvl w:val="0"/>
          <w:numId w:val="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Udeleževanje letnih </w:t>
      </w:r>
      <w:r w:rsidR="00A62B5A">
        <w:rPr>
          <w:rFonts w:ascii="Arial" w:hAnsi="Arial" w:cs="Arial"/>
        </w:rPr>
        <w:t xml:space="preserve">IPA </w:t>
      </w:r>
      <w:r>
        <w:rPr>
          <w:rFonts w:ascii="Arial" w:hAnsi="Arial" w:cs="Arial"/>
        </w:rPr>
        <w:t>svetovnih kongresov</w:t>
      </w:r>
      <w:r w:rsidR="00A62B5A">
        <w:rPr>
          <w:rFonts w:ascii="Arial" w:hAnsi="Arial" w:cs="Arial"/>
        </w:rPr>
        <w:t xml:space="preserve"> (7 d</w:t>
      </w:r>
      <w:r>
        <w:rPr>
          <w:rFonts w:ascii="Arial" w:hAnsi="Arial" w:cs="Arial"/>
        </w:rPr>
        <w:t>ni</w:t>
      </w:r>
      <w:r w:rsidR="00A62B5A">
        <w:rPr>
          <w:rFonts w:ascii="Arial" w:hAnsi="Arial" w:cs="Arial"/>
        </w:rPr>
        <w:t xml:space="preserve">) </w:t>
      </w:r>
    </w:p>
    <w:p w:rsidR="007619D9" w:rsidRDefault="00F70281">
      <w:pPr>
        <w:widowControl w:val="0"/>
        <w:numPr>
          <w:ilvl w:val="0"/>
          <w:numId w:val="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Komunikacija s člani </w:t>
      </w:r>
      <w:r w:rsidR="00A62B5A">
        <w:rPr>
          <w:rFonts w:ascii="Arial" w:hAnsi="Arial" w:cs="Arial"/>
        </w:rPr>
        <w:t xml:space="preserve">IEB </w:t>
      </w:r>
      <w:r>
        <w:rPr>
          <w:rFonts w:ascii="Arial" w:hAnsi="Arial" w:cs="Arial"/>
        </w:rPr>
        <w:t xml:space="preserve">in </w:t>
      </w:r>
      <w:r w:rsidR="00A62B5A">
        <w:rPr>
          <w:rFonts w:ascii="Arial" w:hAnsi="Arial" w:cs="Arial"/>
        </w:rPr>
        <w:t xml:space="preserve">IAC 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7619D9" w:rsidRDefault="00F70281">
      <w:pPr>
        <w:widowControl w:val="0"/>
        <w:numPr>
          <w:ilvl w:val="0"/>
          <w:numId w:val="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Zagotavljanje predmetov za dnevni red</w:t>
      </w:r>
      <w:r w:rsidR="00A62B5A">
        <w:rPr>
          <w:rFonts w:ascii="Arial" w:hAnsi="Arial" w:cs="Arial"/>
        </w:rPr>
        <w:t xml:space="preserve"> </w:t>
      </w:r>
    </w:p>
    <w:p w:rsidR="007619D9" w:rsidRDefault="00F70281">
      <w:pPr>
        <w:widowControl w:val="0"/>
        <w:numPr>
          <w:ilvl w:val="0"/>
          <w:numId w:val="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Zagotavljanje letnih poročil</w:t>
      </w:r>
      <w:r w:rsidR="00A62B5A">
        <w:rPr>
          <w:rFonts w:ascii="Arial" w:hAnsi="Arial" w:cs="Arial"/>
        </w:rPr>
        <w:t xml:space="preserve"> </w:t>
      </w:r>
    </w:p>
    <w:p w:rsidR="007619D9" w:rsidRDefault="00F70281">
      <w:pPr>
        <w:widowControl w:val="0"/>
        <w:numPr>
          <w:ilvl w:val="0"/>
          <w:numId w:val="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Izpolnjevanje dodeljenih nalog v dogovorjenih rokih</w:t>
      </w:r>
      <w:r w:rsidR="00A62B5A">
        <w:rPr>
          <w:rFonts w:ascii="Arial" w:hAnsi="Arial" w:cs="Arial"/>
        </w:rPr>
        <w:t xml:space="preserve"> </w:t>
      </w:r>
    </w:p>
    <w:p w:rsidR="007619D9" w:rsidRDefault="00F70281">
      <w:pPr>
        <w:widowControl w:val="0"/>
        <w:numPr>
          <w:ilvl w:val="0"/>
          <w:numId w:val="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Izvajanje posebnih projektov in raziskav, če se to od njih zahteva</w:t>
      </w:r>
      <w:r w:rsidR="00A62B5A">
        <w:rPr>
          <w:rFonts w:ascii="Arial" w:hAnsi="Arial" w:cs="Arial"/>
        </w:rPr>
        <w:t xml:space="preserve"> </w:t>
      </w:r>
    </w:p>
    <w:p w:rsidR="007619D9" w:rsidRDefault="00A02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18953D51" wp14:editId="305E1675">
            <wp:simplePos x="0" y="0"/>
            <wp:positionH relativeFrom="column">
              <wp:posOffset>-18415</wp:posOffset>
            </wp:positionH>
            <wp:positionV relativeFrom="paragraph">
              <wp:posOffset>815340</wp:posOffset>
            </wp:positionV>
            <wp:extent cx="5796915" cy="38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 wp14:anchorId="24904BAA" wp14:editId="4EB38555">
            <wp:simplePos x="0" y="0"/>
            <wp:positionH relativeFrom="column">
              <wp:posOffset>-18415</wp:posOffset>
            </wp:positionH>
            <wp:positionV relativeFrom="paragraph">
              <wp:posOffset>862330</wp:posOffset>
            </wp:positionV>
            <wp:extent cx="5796915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9D9" w:rsidRDefault="007619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7619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7619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7619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7619D9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7D0829">
      <w:pPr>
        <w:widowControl w:val="0"/>
        <w:tabs>
          <w:tab w:val="left" w:pos="8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IPA DOKUMENT - Postopek za opis dela IEB in notranjih revizorjev</w:t>
      </w:r>
      <w:r w:rsidR="00A62B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</w:t>
      </w:r>
      <w:r w:rsidR="00A62B5A">
        <w:rPr>
          <w:rFonts w:ascii="Arial" w:hAnsi="Arial" w:cs="Arial"/>
          <w:sz w:val="16"/>
          <w:szCs w:val="16"/>
        </w:rPr>
        <w:t xml:space="preserve"> 1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619D9">
          <w:pgSz w:w="11900" w:h="16838"/>
          <w:pgMar w:top="1440" w:right="1380" w:bottom="666" w:left="1420" w:header="708" w:footer="708" w:gutter="0"/>
          <w:cols w:space="708" w:equalWidth="0">
            <w:col w:w="9100"/>
          </w:cols>
          <w:noEndnote/>
        </w:sectPr>
      </w:pPr>
    </w:p>
    <w:p w:rsidR="007619D9" w:rsidRDefault="007D0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rFonts w:ascii="Arial" w:hAnsi="Arial" w:cs="Arial"/>
          <w:b/>
          <w:bCs/>
          <w:sz w:val="24"/>
          <w:szCs w:val="24"/>
        </w:rPr>
        <w:lastRenderedPageBreak/>
        <w:t>Člen</w:t>
      </w:r>
      <w:r w:rsidR="00A62B5A">
        <w:rPr>
          <w:rFonts w:ascii="Arial" w:hAnsi="Arial" w:cs="Arial"/>
          <w:b/>
          <w:bCs/>
          <w:sz w:val="24"/>
          <w:szCs w:val="24"/>
        </w:rPr>
        <w:t xml:space="preserve"> 4 IEB Individual</w:t>
      </w:r>
      <w:r w:rsidR="00F70281">
        <w:rPr>
          <w:rFonts w:ascii="Arial" w:hAnsi="Arial" w:cs="Arial"/>
          <w:b/>
          <w:bCs/>
          <w:sz w:val="24"/>
          <w:szCs w:val="24"/>
        </w:rPr>
        <w:t>ni opisi del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A62B5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PRE</w:t>
      </w:r>
      <w:r w:rsidR="00F70281">
        <w:rPr>
          <w:rFonts w:ascii="Arial" w:hAnsi="Arial" w:cs="Arial"/>
          <w:b/>
          <w:bCs/>
        </w:rPr>
        <w:t>DSEDNIK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C756B9">
      <w:pPr>
        <w:widowControl w:val="0"/>
        <w:numPr>
          <w:ilvl w:val="0"/>
          <w:numId w:val="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Vodi tekoče posle </w:t>
      </w:r>
      <w:r w:rsidR="00A62B5A">
        <w:rPr>
          <w:rFonts w:ascii="Arial" w:hAnsi="Arial" w:cs="Arial"/>
        </w:rPr>
        <w:t xml:space="preserve">IPA 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7619D9" w:rsidRDefault="00B94601">
      <w:pPr>
        <w:widowControl w:val="0"/>
        <w:numPr>
          <w:ilvl w:val="0"/>
          <w:numId w:val="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Opredeli in izvaja celovito strategijo </w:t>
      </w:r>
      <w:r w:rsidR="00A62B5A">
        <w:rPr>
          <w:rFonts w:ascii="Arial" w:hAnsi="Arial" w:cs="Arial"/>
        </w:rPr>
        <w:t xml:space="preserve">IPA </w:t>
      </w:r>
    </w:p>
    <w:p w:rsidR="007619D9" w:rsidRDefault="00B94601">
      <w:pPr>
        <w:widowControl w:val="0"/>
        <w:numPr>
          <w:ilvl w:val="0"/>
          <w:numId w:val="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Zagotavlja razvoj in prepoznavnost</w:t>
      </w:r>
      <w:r w:rsidR="00A62B5A">
        <w:rPr>
          <w:rFonts w:ascii="Arial" w:hAnsi="Arial" w:cs="Arial"/>
        </w:rPr>
        <w:t xml:space="preserve"> IPA </w:t>
      </w:r>
    </w:p>
    <w:p w:rsidR="007619D9" w:rsidRDefault="00B94601">
      <w:pPr>
        <w:widowControl w:val="0"/>
        <w:numPr>
          <w:ilvl w:val="0"/>
          <w:numId w:val="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Predlaga in razvija strategijo I</w:t>
      </w:r>
      <w:r w:rsidR="00A62B5A">
        <w:rPr>
          <w:rFonts w:ascii="Arial" w:hAnsi="Arial" w:cs="Arial"/>
        </w:rPr>
        <w:t>PA</w:t>
      </w:r>
      <w:r>
        <w:rPr>
          <w:rFonts w:ascii="Arial" w:hAnsi="Arial" w:cs="Arial"/>
        </w:rPr>
        <w:t xml:space="preserve"> za odnose z javnostjo</w:t>
      </w:r>
      <w:r w:rsidR="00A62B5A">
        <w:rPr>
          <w:rFonts w:ascii="Arial" w:hAnsi="Arial" w:cs="Arial"/>
        </w:rPr>
        <w:t xml:space="preserve">  </w:t>
      </w:r>
    </w:p>
    <w:p w:rsidR="007619D9" w:rsidRDefault="00B94601">
      <w:pPr>
        <w:widowControl w:val="0"/>
        <w:numPr>
          <w:ilvl w:val="0"/>
          <w:numId w:val="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Ukvarja se s koresponden</w:t>
      </w:r>
      <w:r w:rsidR="00A742AB">
        <w:rPr>
          <w:rFonts w:ascii="Arial" w:hAnsi="Arial" w:cs="Arial"/>
        </w:rPr>
        <w:t>co, ki je v splošnem interesu</w:t>
      </w:r>
      <w:r w:rsidR="00A62B5A">
        <w:rPr>
          <w:rFonts w:ascii="Arial" w:hAnsi="Arial" w:cs="Arial"/>
        </w:rPr>
        <w:t xml:space="preserve"> IPA </w:t>
      </w:r>
    </w:p>
    <w:p w:rsidR="007619D9" w:rsidRDefault="00B94601">
      <w:pPr>
        <w:widowControl w:val="0"/>
        <w:numPr>
          <w:ilvl w:val="0"/>
          <w:numId w:val="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Določa dnevne rede za</w:t>
      </w:r>
      <w:r w:rsidR="00A62B5A">
        <w:rPr>
          <w:rFonts w:ascii="Arial" w:hAnsi="Arial" w:cs="Arial"/>
        </w:rPr>
        <w:t xml:space="preserve"> IPA </w:t>
      </w:r>
      <w:r>
        <w:rPr>
          <w:rFonts w:ascii="Arial" w:hAnsi="Arial" w:cs="Arial"/>
        </w:rPr>
        <w:t>svetovne kongrese in</w:t>
      </w:r>
      <w:r w:rsidR="00A62B5A">
        <w:rPr>
          <w:rFonts w:ascii="Arial" w:hAnsi="Arial" w:cs="Arial"/>
        </w:rPr>
        <w:t xml:space="preserve"> IEB </w:t>
      </w:r>
      <w:r>
        <w:rPr>
          <w:rFonts w:ascii="Arial" w:hAnsi="Arial" w:cs="Arial"/>
        </w:rPr>
        <w:t>sestanke</w:t>
      </w:r>
      <w:r w:rsidR="00A62B5A">
        <w:rPr>
          <w:rFonts w:ascii="Arial" w:hAnsi="Arial" w:cs="Arial"/>
        </w:rPr>
        <w:t xml:space="preserve"> </w:t>
      </w:r>
    </w:p>
    <w:p w:rsidR="007619D9" w:rsidRDefault="00B94601">
      <w:pPr>
        <w:widowControl w:val="0"/>
        <w:numPr>
          <w:ilvl w:val="0"/>
          <w:numId w:val="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Predseduje </w:t>
      </w:r>
      <w:r w:rsidR="00A62B5A">
        <w:rPr>
          <w:rFonts w:ascii="Arial" w:hAnsi="Arial" w:cs="Arial"/>
        </w:rPr>
        <w:t xml:space="preserve">IEB </w:t>
      </w:r>
      <w:r>
        <w:rPr>
          <w:rFonts w:ascii="Arial" w:hAnsi="Arial" w:cs="Arial"/>
        </w:rPr>
        <w:t>sestankom</w:t>
      </w:r>
      <w:r w:rsidR="00A62B5A">
        <w:rPr>
          <w:rFonts w:ascii="Arial" w:hAnsi="Arial" w:cs="Arial"/>
        </w:rPr>
        <w:t xml:space="preserve"> </w:t>
      </w:r>
    </w:p>
    <w:p w:rsidR="007619D9" w:rsidRDefault="00B94601">
      <w:pPr>
        <w:widowControl w:val="0"/>
        <w:numPr>
          <w:ilvl w:val="0"/>
          <w:numId w:val="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Predseduje letnim </w:t>
      </w:r>
      <w:r w:rsidR="00A62B5A">
        <w:rPr>
          <w:rFonts w:ascii="Arial" w:hAnsi="Arial" w:cs="Arial"/>
        </w:rPr>
        <w:t xml:space="preserve">IPA </w:t>
      </w:r>
      <w:r>
        <w:rPr>
          <w:rFonts w:ascii="Arial" w:hAnsi="Arial" w:cs="Arial"/>
        </w:rPr>
        <w:t>svetovnim kongresom</w:t>
      </w:r>
      <w:r w:rsidR="00A62B5A">
        <w:rPr>
          <w:rFonts w:ascii="Arial" w:hAnsi="Arial" w:cs="Arial"/>
        </w:rPr>
        <w:t xml:space="preserve"> </w:t>
      </w:r>
    </w:p>
    <w:p w:rsidR="007619D9" w:rsidRDefault="00B94601">
      <w:pPr>
        <w:widowControl w:val="0"/>
        <w:numPr>
          <w:ilvl w:val="0"/>
          <w:numId w:val="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Vzdržuje kontakt s sekcijami</w:t>
      </w:r>
      <w:r w:rsidR="00A62B5A">
        <w:rPr>
          <w:rFonts w:ascii="Arial" w:hAnsi="Arial" w:cs="Arial"/>
        </w:rPr>
        <w:t xml:space="preserve"> </w:t>
      </w:r>
    </w:p>
    <w:p w:rsidR="007619D9" w:rsidRDefault="00B94601">
      <w:pPr>
        <w:widowControl w:val="0"/>
        <w:numPr>
          <w:ilvl w:val="0"/>
          <w:numId w:val="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Zastopa </w:t>
      </w:r>
      <w:r w:rsidR="00A62B5A">
        <w:rPr>
          <w:rFonts w:ascii="Arial" w:hAnsi="Arial" w:cs="Arial"/>
        </w:rPr>
        <w:t xml:space="preserve">IPA </w:t>
      </w:r>
      <w:r>
        <w:rPr>
          <w:rFonts w:ascii="Arial" w:hAnsi="Arial" w:cs="Arial"/>
        </w:rPr>
        <w:t>na uradnih prireditvah</w:t>
      </w:r>
      <w:r w:rsidR="00A62B5A">
        <w:rPr>
          <w:rFonts w:ascii="Arial" w:hAnsi="Arial" w:cs="Arial"/>
        </w:rPr>
        <w:t xml:space="preserve"> </w:t>
      </w:r>
    </w:p>
    <w:p w:rsidR="007619D9" w:rsidRDefault="00B94601">
      <w:pPr>
        <w:widowControl w:val="0"/>
        <w:numPr>
          <w:ilvl w:val="0"/>
          <w:numId w:val="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Predlaga</w:t>
      </w:r>
      <w:r w:rsidR="00A62B5A">
        <w:rPr>
          <w:rFonts w:ascii="Arial" w:hAnsi="Arial" w:cs="Arial"/>
        </w:rPr>
        <w:t xml:space="preserve"> IEB </w:t>
      </w:r>
      <w:r>
        <w:rPr>
          <w:rFonts w:ascii="Arial" w:hAnsi="Arial" w:cs="Arial"/>
        </w:rPr>
        <w:t>ukrepe, ki zagotavljajo razvoj</w:t>
      </w:r>
      <w:r w:rsidR="00A62B5A">
        <w:rPr>
          <w:rFonts w:ascii="Arial" w:hAnsi="Arial" w:cs="Arial"/>
        </w:rPr>
        <w:t xml:space="preserve"> IPA 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</w:rPr>
      </w:pPr>
    </w:p>
    <w:p w:rsidR="007619D9" w:rsidRDefault="00B94601">
      <w:pPr>
        <w:widowControl w:val="0"/>
        <w:numPr>
          <w:ilvl w:val="0"/>
          <w:numId w:val="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21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Preverja predloge, podane s strani </w:t>
      </w:r>
      <w:r w:rsidR="00A62B5A">
        <w:rPr>
          <w:rFonts w:ascii="Arial" w:hAnsi="Arial" w:cs="Arial"/>
        </w:rPr>
        <w:t>IPA se</w:t>
      </w:r>
      <w:r>
        <w:rPr>
          <w:rFonts w:ascii="Arial" w:hAnsi="Arial" w:cs="Arial"/>
        </w:rPr>
        <w:t>kcij</w:t>
      </w:r>
      <w:r w:rsidR="00A62B5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član</w:t>
      </w:r>
      <w:r w:rsidR="00A62B5A">
        <w:rPr>
          <w:rFonts w:ascii="Arial" w:hAnsi="Arial" w:cs="Arial"/>
        </w:rPr>
        <w:t xml:space="preserve"> IEB </w:t>
      </w:r>
      <w:r>
        <w:rPr>
          <w:rFonts w:ascii="Arial" w:hAnsi="Arial" w:cs="Arial"/>
        </w:rPr>
        <w:t>pododbora v povezavi z generalnim sekretarjem, vodjo uprave in blagajnikom za finance</w:t>
      </w:r>
      <w:r w:rsidR="00A62B5A">
        <w:rPr>
          <w:rFonts w:ascii="Arial" w:hAnsi="Arial" w:cs="Arial"/>
        </w:rPr>
        <w:t xml:space="preserve">) </w:t>
      </w:r>
    </w:p>
    <w:p w:rsidR="007619D9" w:rsidRDefault="00B94601">
      <w:pPr>
        <w:widowControl w:val="0"/>
        <w:numPr>
          <w:ilvl w:val="0"/>
          <w:numId w:val="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Potrjuje in pre</w:t>
      </w:r>
      <w:r w:rsidR="008656D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stavlja letna </w:t>
      </w:r>
      <w:r w:rsidR="00A62B5A">
        <w:rPr>
          <w:rFonts w:ascii="Arial" w:hAnsi="Arial" w:cs="Arial"/>
        </w:rPr>
        <w:t xml:space="preserve">IPA </w:t>
      </w:r>
      <w:r>
        <w:rPr>
          <w:rFonts w:ascii="Arial" w:hAnsi="Arial" w:cs="Arial"/>
        </w:rPr>
        <w:t>poročila</w:t>
      </w:r>
      <w:r w:rsidR="00A62B5A">
        <w:rPr>
          <w:rFonts w:ascii="Arial" w:hAnsi="Arial" w:cs="Arial"/>
        </w:rPr>
        <w:t xml:space="preserve"> </w:t>
      </w:r>
    </w:p>
    <w:p w:rsidR="007619D9" w:rsidRDefault="00B94601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  <w:r>
        <w:rPr>
          <w:rFonts w:ascii="Symbol" w:hAnsi="Symbol" w:cs="Symbol"/>
        </w:rPr>
        <w:t></w:t>
      </w:r>
      <w:r>
        <w:rPr>
          <w:rFonts w:ascii="Symbol" w:hAnsi="Symbol" w:cs="Symbol"/>
        </w:rPr>
        <w:t></w:t>
      </w:r>
      <w:r>
        <w:rPr>
          <w:rFonts w:ascii="Symbol" w:hAnsi="Symbol" w:cs="Symbol"/>
        </w:rPr>
        <w:t></w:t>
      </w:r>
      <w:r>
        <w:rPr>
          <w:rFonts w:ascii="Symbol" w:hAnsi="Symbol" w:cs="Symbol"/>
        </w:rPr>
        <w:t>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t></w:t>
      </w:r>
      <w:r>
        <w:rPr>
          <w:rFonts w:ascii="Symbol" w:hAnsi="Symbol" w:cs="Symbol"/>
        </w:rPr>
        <w:t></w:t>
      </w:r>
      <w:r>
        <w:rPr>
          <w:rFonts w:ascii="Symbol" w:hAnsi="Symbol" w:cs="Symbol"/>
        </w:rPr>
        <w:t></w:t>
      </w:r>
      <w:r>
        <w:rPr>
          <w:rFonts w:ascii="Symbol" w:hAnsi="Symbol" w:cs="Symbol"/>
        </w:rPr>
        <w:t></w:t>
      </w:r>
    </w:p>
    <w:p w:rsidR="007619D9" w:rsidRDefault="00B94601">
      <w:pPr>
        <w:widowControl w:val="0"/>
        <w:numPr>
          <w:ilvl w:val="0"/>
          <w:numId w:val="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Letno poroča o dejavnostih predsednika</w:t>
      </w:r>
      <w:r w:rsidR="00A62B5A">
        <w:rPr>
          <w:rFonts w:ascii="Arial" w:hAnsi="Arial" w:cs="Arial"/>
        </w:rPr>
        <w:t xml:space="preserve"> 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A62B5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GENERAL</w:t>
      </w:r>
      <w:r w:rsidR="00B94601">
        <w:rPr>
          <w:rFonts w:ascii="Arial" w:hAnsi="Arial" w:cs="Arial"/>
          <w:b/>
          <w:bCs/>
        </w:rPr>
        <w:t>NI SEKRETAR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B94601">
      <w:pPr>
        <w:widowControl w:val="0"/>
        <w:numPr>
          <w:ilvl w:val="0"/>
          <w:numId w:val="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V vseh zadevah deluje kot predsednikova desna roka</w:t>
      </w:r>
      <w:r w:rsidR="00A62B5A">
        <w:rPr>
          <w:rFonts w:ascii="Arial" w:hAnsi="Arial" w:cs="Arial"/>
        </w:rPr>
        <w:t xml:space="preserve"> </w:t>
      </w:r>
    </w:p>
    <w:p w:rsidR="007619D9" w:rsidRDefault="008656D6">
      <w:pPr>
        <w:widowControl w:val="0"/>
        <w:numPr>
          <w:ilvl w:val="0"/>
          <w:numId w:val="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Določa</w:t>
      </w:r>
      <w:r w:rsidR="00AD7DD4">
        <w:rPr>
          <w:rFonts w:ascii="Arial" w:hAnsi="Arial" w:cs="Arial"/>
        </w:rPr>
        <w:t xml:space="preserve"> letno strategijo nalog generalnega sekretarja</w:t>
      </w:r>
      <w:r w:rsidR="00A62B5A">
        <w:rPr>
          <w:rFonts w:ascii="Arial" w:hAnsi="Arial" w:cs="Arial"/>
        </w:rPr>
        <w:t xml:space="preserve"> </w:t>
      </w:r>
    </w:p>
    <w:p w:rsidR="007619D9" w:rsidRDefault="00A62B5A">
      <w:pPr>
        <w:widowControl w:val="0"/>
        <w:numPr>
          <w:ilvl w:val="0"/>
          <w:numId w:val="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Pr</w:t>
      </w:r>
      <w:r w:rsidR="00AD7DD4">
        <w:rPr>
          <w:rFonts w:ascii="Arial" w:hAnsi="Arial" w:cs="Arial"/>
        </w:rPr>
        <w:t xml:space="preserve">ipravlja osnutek letnega poročila </w:t>
      </w:r>
      <w:r>
        <w:rPr>
          <w:rFonts w:ascii="Arial" w:hAnsi="Arial" w:cs="Arial"/>
        </w:rPr>
        <w:t xml:space="preserve">IPA </w:t>
      </w:r>
    </w:p>
    <w:p w:rsidR="007619D9" w:rsidRDefault="00AD7DD4">
      <w:pPr>
        <w:widowControl w:val="0"/>
        <w:numPr>
          <w:ilvl w:val="0"/>
          <w:numId w:val="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Skrbi za spremljanje ukrepov in odločitev, ki jih sprejemata </w:t>
      </w:r>
      <w:r w:rsidR="00A62B5A">
        <w:rPr>
          <w:rFonts w:ascii="Arial" w:hAnsi="Arial" w:cs="Arial"/>
        </w:rPr>
        <w:t xml:space="preserve">IEB </w:t>
      </w:r>
      <w:r>
        <w:rPr>
          <w:rFonts w:ascii="Arial" w:hAnsi="Arial" w:cs="Arial"/>
        </w:rPr>
        <w:t>in</w:t>
      </w:r>
      <w:r w:rsidR="00A62B5A">
        <w:rPr>
          <w:rFonts w:ascii="Arial" w:hAnsi="Arial" w:cs="Arial"/>
        </w:rPr>
        <w:t xml:space="preserve"> IEC </w:t>
      </w:r>
    </w:p>
    <w:p w:rsidR="007619D9" w:rsidRDefault="00AD7DD4">
      <w:pPr>
        <w:widowControl w:val="0"/>
        <w:numPr>
          <w:ilvl w:val="0"/>
          <w:numId w:val="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Vodi postopke pridružitev novih sekcij</w:t>
      </w:r>
      <w:r w:rsidR="00A62B5A">
        <w:rPr>
          <w:rFonts w:ascii="Arial" w:hAnsi="Arial" w:cs="Arial"/>
        </w:rPr>
        <w:t xml:space="preserve"> </w:t>
      </w:r>
    </w:p>
    <w:p w:rsidR="007619D9" w:rsidRDefault="00A62B5A">
      <w:pPr>
        <w:widowControl w:val="0"/>
        <w:numPr>
          <w:ilvl w:val="0"/>
          <w:numId w:val="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Anal</w:t>
      </w:r>
      <w:r w:rsidR="00AD7DD4">
        <w:rPr>
          <w:rFonts w:ascii="Arial" w:hAnsi="Arial" w:cs="Arial"/>
        </w:rPr>
        <w:t>izira dokumente novih sekcij</w:t>
      </w:r>
      <w:r>
        <w:rPr>
          <w:rFonts w:ascii="Arial" w:hAnsi="Arial" w:cs="Arial"/>
        </w:rPr>
        <w:t xml:space="preserve"> </w:t>
      </w:r>
    </w:p>
    <w:p w:rsidR="007619D9" w:rsidRDefault="00AD7DD4">
      <w:pPr>
        <w:widowControl w:val="0"/>
        <w:numPr>
          <w:ilvl w:val="0"/>
          <w:numId w:val="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Zagotavlja spoštovanje</w:t>
      </w:r>
      <w:r w:rsidR="00A62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IPA dokumentov</w:t>
      </w:r>
      <w:r w:rsidR="00A62B5A">
        <w:rPr>
          <w:rFonts w:ascii="Arial" w:hAnsi="Arial" w:cs="Arial"/>
        </w:rPr>
        <w:t xml:space="preserve"> 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</w:rPr>
      </w:pPr>
    </w:p>
    <w:p w:rsidR="007619D9" w:rsidRDefault="00AD7DD4">
      <w:pPr>
        <w:widowControl w:val="0"/>
        <w:numPr>
          <w:ilvl w:val="0"/>
          <w:numId w:val="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12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Preverja predloge, podane s strani IPA sekcij (član IEB pododbora v povezavi z generalnim sekretarjem, vodjo uprave in blagajnikom za finance)</w:t>
      </w:r>
      <w:r w:rsidR="00A62B5A">
        <w:rPr>
          <w:rFonts w:ascii="Arial" w:hAnsi="Arial" w:cs="Arial"/>
        </w:rPr>
        <w:t xml:space="preserve"> 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7619D9" w:rsidRDefault="00AD7DD4">
      <w:pPr>
        <w:widowControl w:val="0"/>
        <w:numPr>
          <w:ilvl w:val="0"/>
          <w:numId w:val="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Piše predloge</w:t>
      </w:r>
      <w:r w:rsidR="00A62B5A">
        <w:rPr>
          <w:rFonts w:ascii="Arial" w:hAnsi="Arial" w:cs="Arial"/>
        </w:rPr>
        <w:t xml:space="preserve"> IEB 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</w:rPr>
      </w:pPr>
    </w:p>
    <w:p w:rsidR="007619D9" w:rsidRDefault="00A62B5A">
      <w:pPr>
        <w:widowControl w:val="0"/>
        <w:numPr>
          <w:ilvl w:val="0"/>
          <w:numId w:val="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21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Organi</w:t>
      </w:r>
      <w:r w:rsidR="008656D6">
        <w:rPr>
          <w:rFonts w:ascii="Arial" w:hAnsi="Arial" w:cs="Arial"/>
        </w:rPr>
        <w:t>zira s</w:t>
      </w:r>
      <w:r w:rsidR="00AD7DD4">
        <w:rPr>
          <w:rFonts w:ascii="Arial" w:hAnsi="Arial" w:cs="Arial"/>
        </w:rPr>
        <w:t>vetovne kongrese</w:t>
      </w:r>
      <w:r>
        <w:rPr>
          <w:rFonts w:ascii="Arial" w:hAnsi="Arial" w:cs="Arial"/>
        </w:rPr>
        <w:t xml:space="preserve">, </w:t>
      </w:r>
      <w:r w:rsidR="00AD7DD4">
        <w:rPr>
          <w:rFonts w:ascii="Arial" w:hAnsi="Arial" w:cs="Arial"/>
        </w:rPr>
        <w:t xml:space="preserve">vključno s temo kongresov </w:t>
      </w:r>
      <w:r>
        <w:rPr>
          <w:rFonts w:ascii="Arial" w:hAnsi="Arial" w:cs="Arial"/>
        </w:rPr>
        <w:t>(</w:t>
      </w:r>
      <w:r w:rsidR="00AD7DD4">
        <w:rPr>
          <w:rFonts w:ascii="Arial" w:hAnsi="Arial" w:cs="Arial"/>
        </w:rPr>
        <w:t>skupaj z blagajnikom za finance in vodjo uprave</w:t>
      </w:r>
      <w:r>
        <w:rPr>
          <w:rFonts w:ascii="Arial" w:hAnsi="Arial" w:cs="Arial"/>
        </w:rPr>
        <w:t xml:space="preserve">) </w:t>
      </w:r>
      <w:r w:rsidR="00AD7DD4">
        <w:rPr>
          <w:rFonts w:ascii="Arial" w:hAnsi="Arial" w:cs="Arial"/>
        </w:rPr>
        <w:t>v sodelovanju z organizacijskim odborom</w:t>
      </w:r>
      <w:r>
        <w:rPr>
          <w:rFonts w:ascii="Arial" w:hAnsi="Arial" w:cs="Arial"/>
        </w:rPr>
        <w:t xml:space="preserve"> 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</w:rPr>
      </w:pPr>
    </w:p>
    <w:p w:rsidR="007619D9" w:rsidRDefault="00C16523">
      <w:pPr>
        <w:widowControl w:val="0"/>
        <w:numPr>
          <w:ilvl w:val="0"/>
          <w:numId w:val="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12" w:lineRule="auto"/>
        <w:ind w:left="860" w:right="2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Nadzoruje volilni</w:t>
      </w:r>
      <w:r w:rsidR="00AD7DD4">
        <w:rPr>
          <w:rFonts w:ascii="Arial" w:hAnsi="Arial" w:cs="Arial"/>
        </w:rPr>
        <w:t xml:space="preserve"> sistem na </w:t>
      </w:r>
      <w:r w:rsidR="00A62B5A">
        <w:rPr>
          <w:rFonts w:ascii="Arial" w:hAnsi="Arial" w:cs="Arial"/>
        </w:rPr>
        <w:t xml:space="preserve">IPA </w:t>
      </w:r>
      <w:r>
        <w:rPr>
          <w:rFonts w:ascii="Arial" w:hAnsi="Arial" w:cs="Arial"/>
        </w:rPr>
        <w:t>svetovnih kongresih in določa glasovalno moč na kongresih</w:t>
      </w:r>
      <w:r w:rsidR="00A62B5A">
        <w:rPr>
          <w:rFonts w:ascii="Arial" w:hAnsi="Arial" w:cs="Arial"/>
        </w:rPr>
        <w:t xml:space="preserve"> 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7619D9" w:rsidRDefault="00C16523">
      <w:pPr>
        <w:widowControl w:val="0"/>
        <w:numPr>
          <w:ilvl w:val="0"/>
          <w:numId w:val="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Zbira in analizira podatke iz dodeljenih IEB oddelkov za zvezo</w:t>
      </w:r>
      <w:r w:rsidR="00A62B5A">
        <w:rPr>
          <w:rFonts w:ascii="Arial" w:hAnsi="Arial" w:cs="Arial"/>
        </w:rPr>
        <w:t xml:space="preserve"> 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</w:rPr>
      </w:pPr>
    </w:p>
    <w:p w:rsidR="007619D9" w:rsidRDefault="00C16523" w:rsidP="00442C97">
      <w:pPr>
        <w:widowControl w:val="0"/>
        <w:numPr>
          <w:ilvl w:val="0"/>
          <w:numId w:val="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11" w:lineRule="auto"/>
        <w:ind w:left="860" w:hanging="295"/>
        <w:jc w:val="both"/>
        <w:rPr>
          <w:rFonts w:ascii="Symbol" w:hAnsi="Symbol" w:cs="Symbol"/>
        </w:rPr>
      </w:pPr>
      <w:r w:rsidRPr="00C16523">
        <w:rPr>
          <w:rFonts w:ascii="Arial" w:hAnsi="Arial" w:cs="Arial"/>
        </w:rPr>
        <w:t>Zbira podatke članov</w:t>
      </w:r>
      <w:r w:rsidR="00A62B5A" w:rsidRPr="00C16523">
        <w:rPr>
          <w:rFonts w:ascii="Arial" w:hAnsi="Arial" w:cs="Arial"/>
        </w:rPr>
        <w:t xml:space="preserve"> IEB </w:t>
      </w:r>
      <w:r w:rsidRPr="00C16523">
        <w:rPr>
          <w:rFonts w:ascii="Arial" w:hAnsi="Arial" w:cs="Arial"/>
        </w:rPr>
        <w:t>glede njihovih oddelkov za zvezo z namenom predlaganja ukrepov za razvoj</w:t>
      </w:r>
    </w:p>
    <w:p w:rsidR="007619D9" w:rsidRDefault="00C16523">
      <w:pPr>
        <w:widowControl w:val="0"/>
        <w:numPr>
          <w:ilvl w:val="0"/>
          <w:numId w:val="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Letno poroča o dejavnostih generalnega sekretarja</w:t>
      </w:r>
      <w:r w:rsidR="00A62B5A">
        <w:rPr>
          <w:rFonts w:ascii="Arial" w:hAnsi="Arial" w:cs="Arial"/>
        </w:rPr>
        <w:t xml:space="preserve"> 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AA6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PREDSEDNIK KOMISIJE ZA ZUNANJE ODNOSE</w:t>
      </w:r>
      <w:r w:rsidR="00A62B5A">
        <w:rPr>
          <w:rFonts w:ascii="Arial" w:hAnsi="Arial" w:cs="Arial"/>
          <w:b/>
          <w:bCs/>
        </w:rPr>
        <w:t xml:space="preserve"> (ERC)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0C1353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Ohranja in krepi prepoznavnost IPA med mednarodnimi organizacijami</w:t>
      </w:r>
      <w:r w:rsidR="00A62B5A">
        <w:rPr>
          <w:rFonts w:ascii="Arial" w:hAnsi="Arial" w:cs="Arial"/>
        </w:rPr>
        <w:t xml:space="preserve"> </w:t>
      </w:r>
    </w:p>
    <w:p w:rsidR="000C1353" w:rsidRDefault="000C1353" w:rsidP="000C1353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Išče nova partnerstva z mednarodnimi organizacijami</w:t>
      </w:r>
      <w:r w:rsidR="00A62B5A">
        <w:rPr>
          <w:rFonts w:ascii="Arial" w:hAnsi="Arial" w:cs="Arial"/>
        </w:rPr>
        <w:t xml:space="preserve"> </w:t>
      </w:r>
    </w:p>
    <w:p w:rsidR="000C1353" w:rsidRPr="000C1353" w:rsidRDefault="000C1353" w:rsidP="000C1353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S</w:t>
      </w:r>
      <w:r w:rsidRPr="000C1353">
        <w:rPr>
          <w:rFonts w:ascii="Arial" w:hAnsi="Arial" w:cs="Arial"/>
        </w:rPr>
        <w:t>kupaj z imenovanimi člani ERC</w:t>
      </w:r>
      <w:r>
        <w:rPr>
          <w:rFonts w:ascii="Arial" w:hAnsi="Arial" w:cs="Arial"/>
        </w:rPr>
        <w:t xml:space="preserve"> predlaga</w:t>
      </w:r>
      <w:r w:rsidRPr="000C1353">
        <w:rPr>
          <w:rFonts w:ascii="Arial" w:hAnsi="Arial" w:cs="Arial"/>
        </w:rPr>
        <w:t xml:space="preserve"> načrt delovanja in ciljev za </w:t>
      </w:r>
      <w:r>
        <w:rPr>
          <w:rFonts w:ascii="Arial" w:hAnsi="Arial" w:cs="Arial"/>
        </w:rPr>
        <w:t>mandat</w:t>
      </w:r>
      <w:r w:rsidRPr="000C1353">
        <w:rPr>
          <w:rFonts w:ascii="Arial" w:hAnsi="Arial" w:cs="Arial"/>
        </w:rPr>
        <w:t xml:space="preserve">, da se </w:t>
      </w:r>
      <w:r>
        <w:rPr>
          <w:rFonts w:ascii="Arial" w:hAnsi="Arial" w:cs="Arial"/>
        </w:rPr>
        <w:t xml:space="preserve">lahko </w:t>
      </w:r>
      <w:r w:rsidRPr="000C1353">
        <w:rPr>
          <w:rFonts w:ascii="Arial" w:hAnsi="Arial" w:cs="Arial"/>
        </w:rPr>
        <w:t>razvije vpliv IPA m</w:t>
      </w:r>
      <w:r>
        <w:rPr>
          <w:rFonts w:ascii="Arial" w:hAnsi="Arial" w:cs="Arial"/>
        </w:rPr>
        <w:t>ed mednarodnimi organizacijami</w:t>
      </w:r>
    </w:p>
    <w:p w:rsidR="00B3596E" w:rsidRDefault="000C1353" w:rsidP="00B3596E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Sestavi in razpošlje štiriletno poročilo Z</w:t>
      </w:r>
      <w:r w:rsidR="00A62B5A">
        <w:rPr>
          <w:rFonts w:ascii="Arial" w:hAnsi="Arial" w:cs="Arial"/>
        </w:rPr>
        <w:t xml:space="preserve">N </w:t>
      </w:r>
    </w:p>
    <w:p w:rsidR="00B3596E" w:rsidRDefault="00B3596E" w:rsidP="00B3596E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Predlaga in pridobiva</w:t>
      </w:r>
      <w:r w:rsidRPr="00B3596E">
        <w:rPr>
          <w:rFonts w:ascii="Arial" w:hAnsi="Arial" w:cs="Arial"/>
        </w:rPr>
        <w:t xml:space="preserve"> člane ERC s podporo sekcij in </w:t>
      </w:r>
      <w:r>
        <w:rPr>
          <w:rFonts w:ascii="Arial" w:hAnsi="Arial" w:cs="Arial"/>
        </w:rPr>
        <w:t xml:space="preserve">strinjanjem </w:t>
      </w:r>
      <w:r w:rsidRPr="00B3596E">
        <w:rPr>
          <w:rFonts w:ascii="Arial" w:hAnsi="Arial" w:cs="Arial"/>
        </w:rPr>
        <w:t xml:space="preserve">IEB </w:t>
      </w:r>
    </w:p>
    <w:p w:rsidR="00B3596E" w:rsidRPr="00B3596E" w:rsidRDefault="00B3596E" w:rsidP="00B3596E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Udeležuje se dogodkov</w:t>
      </w:r>
      <w:r w:rsidRPr="00B3596E">
        <w:rPr>
          <w:rFonts w:ascii="Arial" w:hAnsi="Arial" w:cs="Arial"/>
        </w:rPr>
        <w:t xml:space="preserve"> mednarodnih organizacij, če je to primerno </w:t>
      </w:r>
    </w:p>
    <w:p w:rsidR="007619D9" w:rsidRDefault="00A62B5A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Pr</w:t>
      </w:r>
      <w:r w:rsidR="00B3596E">
        <w:rPr>
          <w:rFonts w:ascii="Arial" w:hAnsi="Arial" w:cs="Arial"/>
        </w:rPr>
        <w:t>edlaga</w:t>
      </w:r>
      <w:r>
        <w:rPr>
          <w:rFonts w:ascii="Arial" w:hAnsi="Arial" w:cs="Arial"/>
        </w:rPr>
        <w:t xml:space="preserve"> </w:t>
      </w:r>
      <w:r w:rsidR="00B3596E">
        <w:rPr>
          <w:rFonts w:ascii="Arial" w:hAnsi="Arial" w:cs="Arial"/>
        </w:rPr>
        <w:t>PR dejavnosti v zvezi z dejavnostmi ERC</w:t>
      </w:r>
    </w:p>
    <w:p w:rsidR="007619D9" w:rsidRDefault="00B3596E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Določi letno strategijo nalog</w:t>
      </w:r>
      <w:r w:rsidR="00A62B5A">
        <w:rPr>
          <w:rFonts w:ascii="Arial" w:hAnsi="Arial" w:cs="Arial"/>
        </w:rPr>
        <w:t xml:space="preserve"> ERC  </w:t>
      </w:r>
    </w:p>
    <w:p w:rsidR="007619D9" w:rsidRDefault="00B3596E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Zbira in analizira podatke dodeljenih </w:t>
      </w:r>
      <w:r w:rsidR="00A62B5A">
        <w:rPr>
          <w:rFonts w:ascii="Arial" w:hAnsi="Arial" w:cs="Arial"/>
        </w:rPr>
        <w:t xml:space="preserve">IEB </w:t>
      </w:r>
      <w:r>
        <w:rPr>
          <w:rFonts w:ascii="Arial" w:hAnsi="Arial" w:cs="Arial"/>
        </w:rPr>
        <w:t>oddelkov za zvezo</w:t>
      </w:r>
      <w:r w:rsidR="00A62B5A">
        <w:rPr>
          <w:rFonts w:ascii="Arial" w:hAnsi="Arial" w:cs="Arial"/>
        </w:rPr>
        <w:t xml:space="preserve"> </w:t>
      </w:r>
    </w:p>
    <w:p w:rsidR="007619D9" w:rsidRDefault="00A02FF9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580F0025" wp14:editId="5285655B">
            <wp:simplePos x="0" y="0"/>
            <wp:positionH relativeFrom="column">
              <wp:posOffset>-18415</wp:posOffset>
            </wp:positionH>
            <wp:positionV relativeFrom="paragraph">
              <wp:posOffset>182880</wp:posOffset>
            </wp:positionV>
            <wp:extent cx="5796915" cy="38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 wp14:anchorId="628E2CB2" wp14:editId="0355A44D">
            <wp:simplePos x="0" y="0"/>
            <wp:positionH relativeFrom="column">
              <wp:posOffset>-18415</wp:posOffset>
            </wp:positionH>
            <wp:positionV relativeFrom="paragraph">
              <wp:posOffset>229870</wp:posOffset>
            </wp:positionV>
            <wp:extent cx="5796915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9D9" w:rsidRDefault="007D0829">
      <w:pPr>
        <w:widowControl w:val="0"/>
        <w:tabs>
          <w:tab w:val="left" w:pos="8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IPA DOKUMENT - Postopek za opis dela IEB in notranjih revizorjev</w:t>
      </w:r>
      <w:r w:rsidR="00A62B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</w:t>
      </w:r>
      <w:r w:rsidR="00A62B5A">
        <w:rPr>
          <w:rFonts w:ascii="Arial" w:hAnsi="Arial" w:cs="Arial"/>
          <w:sz w:val="16"/>
          <w:szCs w:val="16"/>
        </w:rPr>
        <w:t xml:space="preserve"> 2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619D9">
          <w:pgSz w:w="11900" w:h="16838"/>
          <w:pgMar w:top="1014" w:right="1400" w:bottom="666" w:left="1420" w:header="708" w:footer="708" w:gutter="0"/>
          <w:cols w:space="708" w:equalWidth="0">
            <w:col w:w="9080"/>
          </w:cols>
          <w:noEndnote/>
        </w:sectPr>
      </w:pPr>
    </w:p>
    <w:p w:rsidR="007619D9" w:rsidRDefault="00A62B5A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Symbol" w:hAnsi="Symbol" w:cs="Symbol"/>
        </w:rPr>
        <w:lastRenderedPageBreak/>
        <w:t></w:t>
      </w:r>
      <w:r>
        <w:rPr>
          <w:rFonts w:ascii="Arial" w:hAnsi="Arial" w:cs="Arial"/>
        </w:rPr>
        <w:t xml:space="preserve">  </w:t>
      </w:r>
      <w:r w:rsidR="00B3596E">
        <w:rPr>
          <w:rFonts w:ascii="Arial" w:hAnsi="Arial" w:cs="Arial"/>
        </w:rPr>
        <w:t>Letno poroča o ERC dejavnostih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B3596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PREDSEDNIK STROKOVNE KOMISIJE</w:t>
      </w:r>
      <w:r w:rsidR="00A62B5A">
        <w:rPr>
          <w:rFonts w:ascii="Arial" w:hAnsi="Arial" w:cs="Arial"/>
          <w:b/>
          <w:bCs/>
        </w:rPr>
        <w:t xml:space="preserve"> (IPC)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A62B5A">
      <w:pPr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Defin</w:t>
      </w:r>
      <w:r w:rsidR="00805A04">
        <w:rPr>
          <w:rFonts w:ascii="Arial" w:hAnsi="Arial" w:cs="Arial"/>
        </w:rPr>
        <w:t>ira projekte za</w:t>
      </w:r>
      <w:r>
        <w:rPr>
          <w:rFonts w:ascii="Arial" w:hAnsi="Arial" w:cs="Arial"/>
        </w:rPr>
        <w:t xml:space="preserve"> IPC 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7619D9" w:rsidRDefault="00805A04">
      <w:pPr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Spremlja razvoj strokovnih projektov</w:t>
      </w:r>
      <w:r w:rsidR="00A62B5A">
        <w:rPr>
          <w:rFonts w:ascii="Arial" w:hAnsi="Arial" w:cs="Arial"/>
        </w:rPr>
        <w:t xml:space="preserve"> </w:t>
      </w:r>
    </w:p>
    <w:p w:rsidR="007619D9" w:rsidRDefault="00A62B5A">
      <w:pPr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Pr</w:t>
      </w:r>
      <w:r w:rsidR="00805A04">
        <w:rPr>
          <w:rFonts w:ascii="Arial" w:hAnsi="Arial" w:cs="Arial"/>
        </w:rPr>
        <w:t>edlaga načrt dejavnosti in ciljev za mandat</w:t>
      </w:r>
      <w:r>
        <w:rPr>
          <w:rFonts w:ascii="Arial" w:hAnsi="Arial" w:cs="Arial"/>
        </w:rPr>
        <w:t xml:space="preserve"> </w:t>
      </w:r>
    </w:p>
    <w:p w:rsidR="007619D9" w:rsidRDefault="00805A04">
      <w:pPr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Spodbuja izmenjavo najboljših praks na strokovni ravni med sekcijami</w:t>
      </w:r>
      <w:r w:rsidR="00A62B5A">
        <w:rPr>
          <w:rFonts w:ascii="Arial" w:hAnsi="Arial" w:cs="Arial"/>
        </w:rPr>
        <w:t xml:space="preserve"> </w:t>
      </w:r>
    </w:p>
    <w:p w:rsidR="007619D9" w:rsidRDefault="00805A04">
      <w:pPr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Upravlja program štipendij </w:t>
      </w:r>
      <w:r w:rsidR="00A62B5A">
        <w:rPr>
          <w:rFonts w:ascii="Arial" w:hAnsi="Arial" w:cs="Arial"/>
        </w:rPr>
        <w:t>Arthur</w:t>
      </w:r>
      <w:r>
        <w:rPr>
          <w:rFonts w:ascii="Arial" w:hAnsi="Arial" w:cs="Arial"/>
        </w:rPr>
        <w:t>ja</w:t>
      </w:r>
      <w:r w:rsidR="00A62B5A">
        <w:rPr>
          <w:rFonts w:ascii="Arial" w:hAnsi="Arial" w:cs="Arial"/>
        </w:rPr>
        <w:t xml:space="preserve"> </w:t>
      </w:r>
      <w:proofErr w:type="spellStart"/>
      <w:r w:rsidR="00A62B5A">
        <w:rPr>
          <w:rFonts w:ascii="Arial" w:hAnsi="Arial" w:cs="Arial"/>
        </w:rPr>
        <w:t>Troop</w:t>
      </w:r>
      <w:r>
        <w:rPr>
          <w:rFonts w:ascii="Arial" w:hAnsi="Arial" w:cs="Arial"/>
        </w:rPr>
        <w:t>a</w:t>
      </w:r>
      <w:proofErr w:type="spellEnd"/>
      <w:r w:rsidR="00A62B5A">
        <w:rPr>
          <w:rFonts w:ascii="Arial" w:hAnsi="Arial" w:cs="Arial"/>
        </w:rPr>
        <w:t xml:space="preserve"> </w:t>
      </w:r>
    </w:p>
    <w:p w:rsidR="007619D9" w:rsidRDefault="00805A04">
      <w:pPr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Razvija in krepi program </w:t>
      </w:r>
      <w:r w:rsidR="00A62B5A">
        <w:rPr>
          <w:rFonts w:ascii="Arial" w:hAnsi="Arial" w:cs="Arial"/>
        </w:rPr>
        <w:t xml:space="preserve">IPA </w:t>
      </w:r>
      <w:r>
        <w:rPr>
          <w:rFonts w:ascii="Arial" w:hAnsi="Arial" w:cs="Arial"/>
        </w:rPr>
        <w:t>policijskih izmenjav</w:t>
      </w:r>
    </w:p>
    <w:p w:rsidR="007619D9" w:rsidRDefault="00805A04">
      <w:pPr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Podpira in vodi seminarje za mlade </w:t>
      </w:r>
      <w:r w:rsidR="00A62B5A">
        <w:rPr>
          <w:rFonts w:ascii="Arial" w:hAnsi="Arial" w:cs="Arial"/>
        </w:rPr>
        <w:t xml:space="preserve">IPA </w:t>
      </w:r>
      <w:r>
        <w:rPr>
          <w:rFonts w:ascii="Arial" w:hAnsi="Arial" w:cs="Arial"/>
        </w:rPr>
        <w:t>policiste</w:t>
      </w:r>
      <w:r w:rsidR="00A62B5A">
        <w:rPr>
          <w:rFonts w:ascii="Arial" w:hAnsi="Arial" w:cs="Arial"/>
        </w:rPr>
        <w:t xml:space="preserve"> 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</w:rPr>
      </w:pPr>
    </w:p>
    <w:p w:rsidR="007619D9" w:rsidRDefault="00502667">
      <w:pPr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11" w:lineRule="auto"/>
        <w:ind w:left="860" w:right="2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Določa projekte, kot so konference ali seminarji, ki omogočajo večjo opaznost in prepoznavnost organizacije IPA</w:t>
      </w:r>
      <w:r w:rsidR="00A62B5A">
        <w:rPr>
          <w:rFonts w:ascii="Arial" w:hAnsi="Arial" w:cs="Arial"/>
        </w:rPr>
        <w:t xml:space="preserve"> 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7619D9" w:rsidRDefault="00502667">
      <w:pPr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Vzpostavlja stike z</w:t>
      </w:r>
      <w:r w:rsidR="00A62B5A">
        <w:rPr>
          <w:rFonts w:ascii="Arial" w:hAnsi="Arial" w:cs="Arial"/>
        </w:rPr>
        <w:t xml:space="preserve"> IPC </w:t>
      </w:r>
      <w:r>
        <w:rPr>
          <w:rFonts w:ascii="Arial" w:hAnsi="Arial" w:cs="Arial"/>
        </w:rPr>
        <w:t>uradniki za zvezo</w:t>
      </w:r>
      <w:r w:rsidR="00A62B5A">
        <w:rPr>
          <w:rFonts w:ascii="Arial" w:hAnsi="Arial" w:cs="Arial"/>
        </w:rPr>
        <w:t xml:space="preserve"> </w:t>
      </w:r>
    </w:p>
    <w:p w:rsidR="007619D9" w:rsidRDefault="00502667">
      <w:pPr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Deluje kot uradni predstavnik</w:t>
      </w:r>
      <w:r w:rsidR="00A62B5A">
        <w:rPr>
          <w:rFonts w:ascii="Arial" w:hAnsi="Arial" w:cs="Arial"/>
        </w:rPr>
        <w:t xml:space="preserve"> IEB </w:t>
      </w:r>
      <w:r>
        <w:rPr>
          <w:rFonts w:ascii="Arial" w:hAnsi="Arial" w:cs="Arial"/>
        </w:rPr>
        <w:t>za</w:t>
      </w:r>
      <w:r w:rsidR="00A62B5A">
        <w:rPr>
          <w:rFonts w:ascii="Arial" w:hAnsi="Arial" w:cs="Arial"/>
        </w:rPr>
        <w:t xml:space="preserve"> </w:t>
      </w:r>
      <w:proofErr w:type="spellStart"/>
      <w:r w:rsidR="00A62B5A">
        <w:rPr>
          <w:rFonts w:ascii="Arial" w:hAnsi="Arial" w:cs="Arial"/>
        </w:rPr>
        <w:t>Gimborn</w:t>
      </w:r>
      <w:proofErr w:type="spellEnd"/>
      <w:r w:rsidR="00A62B5A">
        <w:rPr>
          <w:rFonts w:ascii="Arial" w:hAnsi="Arial" w:cs="Arial"/>
        </w:rPr>
        <w:t xml:space="preserve"> </w:t>
      </w:r>
    </w:p>
    <w:p w:rsidR="007619D9" w:rsidRDefault="00502667">
      <w:pPr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Predlaga in pridobiva člane</w:t>
      </w:r>
      <w:r w:rsidR="00A62B5A">
        <w:rPr>
          <w:rFonts w:ascii="Arial" w:hAnsi="Arial" w:cs="Arial"/>
        </w:rPr>
        <w:t xml:space="preserve"> IPC </w:t>
      </w:r>
      <w:r w:rsidR="00343345">
        <w:rPr>
          <w:rFonts w:ascii="Arial" w:hAnsi="Arial" w:cs="Arial"/>
        </w:rPr>
        <w:t xml:space="preserve">komisije </w:t>
      </w:r>
      <w:r>
        <w:rPr>
          <w:rFonts w:ascii="Arial" w:hAnsi="Arial" w:cs="Arial"/>
        </w:rPr>
        <w:t>s podporo sekcij in strinjanjem IEB</w:t>
      </w:r>
      <w:r w:rsidR="00A62B5A">
        <w:rPr>
          <w:rFonts w:ascii="Arial" w:hAnsi="Arial" w:cs="Arial"/>
        </w:rPr>
        <w:t xml:space="preserve"> </w:t>
      </w:r>
    </w:p>
    <w:p w:rsidR="007619D9" w:rsidRDefault="00502667">
      <w:pPr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Sodeluje na strokovnih dogodkih, če je to primerno</w:t>
      </w:r>
    </w:p>
    <w:p w:rsidR="007619D9" w:rsidRDefault="00A62B5A">
      <w:pPr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Pr</w:t>
      </w:r>
      <w:r w:rsidR="00502667">
        <w:rPr>
          <w:rFonts w:ascii="Arial" w:hAnsi="Arial" w:cs="Arial"/>
        </w:rPr>
        <w:t xml:space="preserve">edlaga </w:t>
      </w:r>
      <w:r>
        <w:rPr>
          <w:rFonts w:ascii="Arial" w:hAnsi="Arial" w:cs="Arial"/>
        </w:rPr>
        <w:t xml:space="preserve">PR </w:t>
      </w:r>
      <w:r w:rsidR="00502667">
        <w:rPr>
          <w:rFonts w:ascii="Arial" w:hAnsi="Arial" w:cs="Arial"/>
        </w:rPr>
        <w:t>dejavnosti v zvezi z dejavnostmi IPC</w:t>
      </w:r>
      <w:r>
        <w:rPr>
          <w:rFonts w:ascii="Arial" w:hAnsi="Arial" w:cs="Arial"/>
        </w:rPr>
        <w:t xml:space="preserve"> </w:t>
      </w:r>
    </w:p>
    <w:p w:rsidR="007619D9" w:rsidRDefault="00502667">
      <w:pPr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Vzdržuje I</w:t>
      </w:r>
      <w:r w:rsidR="00A62B5A">
        <w:rPr>
          <w:rFonts w:ascii="Arial" w:hAnsi="Arial" w:cs="Arial"/>
        </w:rPr>
        <w:t xml:space="preserve">PC </w:t>
      </w:r>
      <w:proofErr w:type="spellStart"/>
      <w:r w:rsidR="00A62B5A">
        <w:rPr>
          <w:rFonts w:ascii="Arial" w:hAnsi="Arial" w:cs="Arial"/>
        </w:rPr>
        <w:t>Facebook</w:t>
      </w:r>
      <w:proofErr w:type="spellEnd"/>
      <w:r w:rsidR="00A62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7D0829">
        <w:rPr>
          <w:rFonts w:ascii="Arial" w:hAnsi="Arial" w:cs="Arial"/>
        </w:rPr>
        <w:t>tran</w:t>
      </w:r>
      <w:r w:rsidR="00A62B5A">
        <w:rPr>
          <w:rFonts w:ascii="Arial" w:hAnsi="Arial" w:cs="Arial"/>
        </w:rPr>
        <w:t xml:space="preserve"> 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61" w:lineRule="exact"/>
        <w:rPr>
          <w:rFonts w:ascii="Symbol" w:hAnsi="Symbol" w:cs="Symbol"/>
        </w:rPr>
      </w:pPr>
    </w:p>
    <w:p w:rsidR="007619D9" w:rsidRDefault="00502667">
      <w:pPr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12" w:lineRule="auto"/>
        <w:ind w:left="860" w:right="2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Povezuje, podpira in svetuje sekcijam in člano</w:t>
      </w:r>
      <w:r w:rsidR="00163EE3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glede zahtev v zvezi s policijsko stroko</w:t>
      </w:r>
      <w:r w:rsidR="00A62B5A">
        <w:rPr>
          <w:rFonts w:ascii="Arial" w:hAnsi="Arial" w:cs="Arial"/>
        </w:rPr>
        <w:t xml:space="preserve"> 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</w:rPr>
      </w:pPr>
    </w:p>
    <w:p w:rsidR="007619D9" w:rsidRDefault="00502667">
      <w:pPr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12" w:lineRule="auto"/>
        <w:ind w:left="860" w:right="2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Vzpostavlja in vzdržuje odnose z drugimi mednarodnimi združenji, povezanimi s policijsko stroko</w:t>
      </w:r>
      <w:r w:rsidR="00A62B5A">
        <w:rPr>
          <w:rFonts w:ascii="Arial" w:hAnsi="Arial" w:cs="Arial"/>
        </w:rPr>
        <w:t xml:space="preserve"> 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7619D9" w:rsidRDefault="00502667">
      <w:pPr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Določa letno strategijo nalog</w:t>
      </w:r>
      <w:r w:rsidR="00A62B5A">
        <w:rPr>
          <w:rFonts w:ascii="Arial" w:hAnsi="Arial" w:cs="Arial"/>
        </w:rPr>
        <w:t xml:space="preserve"> IPC </w:t>
      </w:r>
    </w:p>
    <w:p w:rsidR="00502667" w:rsidRDefault="00502667" w:rsidP="00502667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Zbira in analizira podatke dodeljenih IEB oddelkov za zvezo </w:t>
      </w:r>
    </w:p>
    <w:p w:rsidR="007619D9" w:rsidRDefault="00502667">
      <w:pPr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Letno poroča o IPC dejavnostih</w:t>
      </w:r>
      <w:r w:rsidR="00A62B5A">
        <w:rPr>
          <w:rFonts w:ascii="Arial" w:hAnsi="Arial" w:cs="Arial"/>
        </w:rPr>
        <w:t xml:space="preserve"> 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6C4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PREDSEDNIK DRUŽBENO</w:t>
      </w:r>
      <w:r w:rsidR="00A62B5A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K</w:t>
      </w:r>
      <w:r w:rsidR="00A62B5A">
        <w:rPr>
          <w:rFonts w:ascii="Arial" w:hAnsi="Arial" w:cs="Arial"/>
          <w:b/>
          <w:bCs/>
        </w:rPr>
        <w:t>ULTUR</w:t>
      </w:r>
      <w:r>
        <w:rPr>
          <w:rFonts w:ascii="Arial" w:hAnsi="Arial" w:cs="Arial"/>
          <w:b/>
          <w:bCs/>
        </w:rPr>
        <w:t>NE KOMISIJE</w:t>
      </w:r>
      <w:r w:rsidR="00A62B5A">
        <w:rPr>
          <w:rFonts w:ascii="Arial" w:hAnsi="Arial" w:cs="Arial"/>
          <w:b/>
          <w:bCs/>
        </w:rPr>
        <w:t xml:space="preserve"> (ISCC)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6C4230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Definira projekte za ISCC komisijo</w:t>
      </w:r>
    </w:p>
    <w:p w:rsidR="007619D9" w:rsidRDefault="003F65CC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Spremlja razvoj obstoječih družbenih in kulturnih projektov</w:t>
      </w:r>
      <w:r w:rsidR="00A62B5A">
        <w:rPr>
          <w:rFonts w:ascii="Arial" w:hAnsi="Arial" w:cs="Arial"/>
        </w:rPr>
        <w:t xml:space="preserve"> </w:t>
      </w:r>
    </w:p>
    <w:p w:rsidR="007619D9" w:rsidRDefault="006C4230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Predlaga načrt dejavnosti in ciljev za mandat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</w:rPr>
      </w:pPr>
    </w:p>
    <w:p w:rsidR="007619D9" w:rsidRDefault="003F65CC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11" w:lineRule="auto"/>
        <w:ind w:left="860" w:right="2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Spodbuja izmenjavo najboljših praks na družbeni in kulturni ravni med sekcijami</w:t>
      </w:r>
      <w:r w:rsidR="00A62B5A">
        <w:rPr>
          <w:rFonts w:ascii="Arial" w:hAnsi="Arial" w:cs="Arial"/>
        </w:rPr>
        <w:t xml:space="preserve"> 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61" w:lineRule="exact"/>
        <w:rPr>
          <w:rFonts w:ascii="Symbol" w:hAnsi="Symbol" w:cs="Symbol"/>
        </w:rPr>
      </w:pPr>
    </w:p>
    <w:p w:rsidR="007619D9" w:rsidRDefault="003F65CC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11" w:lineRule="auto"/>
        <w:ind w:left="860" w:right="2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Odgovarja za mednarodno upravljanje IPA hiš in drugih nastanitev</w:t>
      </w:r>
      <w:r w:rsidR="00A62B5A">
        <w:rPr>
          <w:rFonts w:ascii="Arial" w:hAnsi="Arial" w:cs="Arial"/>
        </w:rPr>
        <w:t xml:space="preserve"> 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7619D9" w:rsidRDefault="003F65CC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Spremlja projekt Mednarodnega srečanja mladih in program Počitnice mladih</w:t>
      </w:r>
      <w:r w:rsidR="00A62B5A">
        <w:rPr>
          <w:rFonts w:ascii="Arial" w:hAnsi="Arial" w:cs="Arial"/>
        </w:rPr>
        <w:t xml:space="preserve"> </w:t>
      </w:r>
    </w:p>
    <w:p w:rsidR="007619D9" w:rsidRDefault="00343345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Vzpostavlja stike z družbeno kulturnimi uradniki za zvezo</w:t>
      </w:r>
      <w:r w:rsidR="00A62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 sekcijah</w:t>
      </w:r>
    </w:p>
    <w:p w:rsidR="007619D9" w:rsidRDefault="00343345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Deluje kot uradni predstavnik</w:t>
      </w:r>
      <w:r w:rsidR="00A62B5A">
        <w:rPr>
          <w:rFonts w:ascii="Arial" w:hAnsi="Arial" w:cs="Arial"/>
        </w:rPr>
        <w:t xml:space="preserve"> IEB </w:t>
      </w:r>
      <w:r>
        <w:rPr>
          <w:rFonts w:ascii="Arial" w:hAnsi="Arial" w:cs="Arial"/>
        </w:rPr>
        <w:t>na sestanku</w:t>
      </w:r>
      <w:r w:rsidR="00A62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upravnikov hiš</w:t>
      </w:r>
      <w:r w:rsidR="00A62B5A">
        <w:rPr>
          <w:rFonts w:ascii="Arial" w:hAnsi="Arial" w:cs="Arial"/>
        </w:rPr>
        <w:t xml:space="preserve"> </w:t>
      </w:r>
    </w:p>
    <w:p w:rsidR="007619D9" w:rsidRDefault="00343345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11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Predlaga in pridobiva člane ISCC komisije s podporo sekcij in strinjanjem IEB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7619D9" w:rsidRDefault="00343345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Nadzira in razvija </w:t>
      </w:r>
      <w:r w:rsidR="00A62B5A">
        <w:rPr>
          <w:rFonts w:ascii="Arial" w:hAnsi="Arial" w:cs="Arial"/>
        </w:rPr>
        <w:t xml:space="preserve">IPA </w:t>
      </w:r>
      <w:r>
        <w:rPr>
          <w:rFonts w:ascii="Arial" w:hAnsi="Arial" w:cs="Arial"/>
        </w:rPr>
        <w:t>dejavnosti v zvezi s potovanji</w:t>
      </w:r>
      <w:r w:rsidR="00A62B5A">
        <w:rPr>
          <w:rFonts w:ascii="Arial" w:hAnsi="Arial" w:cs="Arial"/>
        </w:rPr>
        <w:t xml:space="preserve"> </w:t>
      </w:r>
    </w:p>
    <w:p w:rsidR="007619D9" w:rsidRDefault="00491331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Koordinira mednarodne športne dogodke</w:t>
      </w:r>
      <w:r w:rsidR="00A62B5A">
        <w:rPr>
          <w:rFonts w:ascii="Arial" w:hAnsi="Arial" w:cs="Arial"/>
        </w:rPr>
        <w:t xml:space="preserve"> </w:t>
      </w:r>
    </w:p>
    <w:p w:rsidR="007619D9" w:rsidRDefault="00491331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Sproži in</w:t>
      </w:r>
      <w:r w:rsidR="00A62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podpira mednarodne kulturne prireditve</w:t>
      </w:r>
      <w:r w:rsidR="00A62B5A">
        <w:rPr>
          <w:rFonts w:ascii="Arial" w:hAnsi="Arial" w:cs="Arial"/>
        </w:rPr>
        <w:t xml:space="preserve"> </w:t>
      </w:r>
    </w:p>
    <w:p w:rsidR="007619D9" w:rsidRDefault="00491331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Sodeluje na družbenih in kulturnih dogodkih, če je to primerno</w:t>
      </w:r>
    </w:p>
    <w:p w:rsidR="007619D9" w:rsidRDefault="00491331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Predlaga PR dejavnosti v zvezi z dejavnostmi ISCC</w:t>
      </w:r>
      <w:r w:rsidR="00A62B5A">
        <w:rPr>
          <w:rFonts w:ascii="Arial" w:hAnsi="Arial" w:cs="Arial"/>
        </w:rPr>
        <w:t xml:space="preserve"> </w:t>
      </w:r>
    </w:p>
    <w:p w:rsidR="007619D9" w:rsidRDefault="00163EE3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Vzdržuje</w:t>
      </w:r>
      <w:r w:rsidR="00A62B5A">
        <w:rPr>
          <w:rFonts w:ascii="Arial" w:hAnsi="Arial" w:cs="Arial"/>
        </w:rPr>
        <w:t xml:space="preserve"> ISCC </w:t>
      </w:r>
      <w:proofErr w:type="spellStart"/>
      <w:r w:rsidR="00A62B5A">
        <w:rPr>
          <w:rFonts w:ascii="Arial" w:hAnsi="Arial" w:cs="Arial"/>
        </w:rPr>
        <w:t>Facebook</w:t>
      </w:r>
      <w:proofErr w:type="spellEnd"/>
      <w:r w:rsidR="00A62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7D0829">
        <w:rPr>
          <w:rFonts w:ascii="Arial" w:hAnsi="Arial" w:cs="Arial"/>
        </w:rPr>
        <w:t>tran</w:t>
      </w:r>
      <w:r w:rsidR="00A62B5A">
        <w:rPr>
          <w:rFonts w:ascii="Arial" w:hAnsi="Arial" w:cs="Arial"/>
        </w:rPr>
        <w:t xml:space="preserve"> 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</w:rPr>
      </w:pPr>
    </w:p>
    <w:p w:rsidR="007619D9" w:rsidRDefault="00491331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12" w:lineRule="auto"/>
        <w:ind w:left="860" w:right="2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Povezuje, podpira in svetuje sekcijam in članom glede zahtev v zvezi s socialno in kulturno tematiko</w:t>
      </w:r>
      <w:r w:rsidR="00A62B5A">
        <w:rPr>
          <w:rFonts w:ascii="Arial" w:hAnsi="Arial" w:cs="Arial"/>
        </w:rPr>
        <w:t xml:space="preserve"> 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7619D9" w:rsidRDefault="000460AD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Določa letno strategijo nalog IPC </w:t>
      </w:r>
      <w:r w:rsidR="00A62B5A">
        <w:rPr>
          <w:rFonts w:ascii="Arial" w:hAnsi="Arial" w:cs="Arial"/>
        </w:rPr>
        <w:t xml:space="preserve"> </w:t>
      </w:r>
    </w:p>
    <w:p w:rsidR="007619D9" w:rsidRDefault="000460AD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Zbira in analizira podatke dodeljenih IEB oddelkov za zvezo</w:t>
      </w:r>
      <w:r w:rsidR="00A62B5A">
        <w:rPr>
          <w:rFonts w:ascii="Arial" w:hAnsi="Arial" w:cs="Arial"/>
        </w:rPr>
        <w:t xml:space="preserve"> </w:t>
      </w:r>
    </w:p>
    <w:p w:rsidR="007619D9" w:rsidRDefault="00772C7C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Letno poroča o ISCC dejavnostih</w:t>
      </w:r>
      <w:r w:rsidR="00A62B5A">
        <w:rPr>
          <w:rFonts w:ascii="Arial" w:hAnsi="Arial" w:cs="Arial"/>
        </w:rPr>
        <w:t xml:space="preserve"> </w:t>
      </w:r>
    </w:p>
    <w:p w:rsidR="007619D9" w:rsidRDefault="00A02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078CC637" wp14:editId="3E9CCDD9">
            <wp:simplePos x="0" y="0"/>
            <wp:positionH relativeFrom="column">
              <wp:posOffset>-18415</wp:posOffset>
            </wp:positionH>
            <wp:positionV relativeFrom="paragraph">
              <wp:posOffset>728345</wp:posOffset>
            </wp:positionV>
            <wp:extent cx="5796915" cy="38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 wp14:anchorId="2091DB92" wp14:editId="16A12C6F">
            <wp:simplePos x="0" y="0"/>
            <wp:positionH relativeFrom="column">
              <wp:posOffset>-18415</wp:posOffset>
            </wp:positionH>
            <wp:positionV relativeFrom="paragraph">
              <wp:posOffset>775335</wp:posOffset>
            </wp:positionV>
            <wp:extent cx="5796915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9D9" w:rsidRDefault="007619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7619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7619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7619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7619D9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7D0829">
      <w:pPr>
        <w:widowControl w:val="0"/>
        <w:tabs>
          <w:tab w:val="left" w:pos="8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IPA DOKUMENT - Postopek za opis dela IEB in notranjih revizorjev</w:t>
      </w:r>
      <w:r w:rsidR="00A62B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</w:t>
      </w:r>
      <w:r w:rsidR="00A62B5A">
        <w:rPr>
          <w:rFonts w:ascii="Arial" w:hAnsi="Arial" w:cs="Arial"/>
          <w:sz w:val="16"/>
          <w:szCs w:val="16"/>
        </w:rPr>
        <w:t xml:space="preserve"> 3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619D9">
          <w:pgSz w:w="11900" w:h="16838"/>
          <w:pgMar w:top="1014" w:right="1400" w:bottom="666" w:left="1420" w:header="708" w:footer="708" w:gutter="0"/>
          <w:cols w:space="708" w:equalWidth="0">
            <w:col w:w="9080"/>
          </w:cols>
          <w:noEndnote/>
        </w:sectPr>
      </w:pPr>
    </w:p>
    <w:p w:rsidR="007619D9" w:rsidRDefault="0049133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3" w:name="page4"/>
      <w:bookmarkEnd w:id="3"/>
      <w:r>
        <w:rPr>
          <w:rFonts w:ascii="Arial" w:hAnsi="Arial" w:cs="Arial"/>
          <w:b/>
          <w:bCs/>
        </w:rPr>
        <w:lastRenderedPageBreak/>
        <w:t>VODJA UPRAVE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B6716C">
      <w:pPr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Upravlja in določa cilje IAC</w:t>
      </w:r>
      <w:r w:rsidR="00A62B5A">
        <w:rPr>
          <w:rFonts w:ascii="Arial" w:hAnsi="Arial" w:cs="Arial"/>
        </w:rPr>
        <w:t xml:space="preserve"> 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7619D9" w:rsidRDefault="00B6716C">
      <w:pPr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Nadzira uradno</w:t>
      </w:r>
      <w:r w:rsidR="00A62B5A">
        <w:rPr>
          <w:rFonts w:ascii="Arial" w:hAnsi="Arial" w:cs="Arial"/>
        </w:rPr>
        <w:t xml:space="preserve"> IPA </w:t>
      </w:r>
      <w:r>
        <w:rPr>
          <w:rFonts w:ascii="Arial" w:hAnsi="Arial" w:cs="Arial"/>
        </w:rPr>
        <w:t>spletno stran in vse uradne socialne medije IPA</w:t>
      </w:r>
      <w:r w:rsidR="00A62B5A">
        <w:rPr>
          <w:rFonts w:ascii="Arial" w:hAnsi="Arial" w:cs="Arial"/>
        </w:rPr>
        <w:t xml:space="preserve"> </w:t>
      </w:r>
    </w:p>
    <w:p w:rsidR="007619D9" w:rsidRDefault="00B6716C">
      <w:pPr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Določa letno strategijo nalog vodje uprave</w:t>
      </w:r>
      <w:r w:rsidR="00A62B5A">
        <w:rPr>
          <w:rFonts w:ascii="Arial" w:hAnsi="Arial" w:cs="Arial"/>
        </w:rPr>
        <w:t xml:space="preserve"> </w:t>
      </w:r>
    </w:p>
    <w:p w:rsidR="00B6716C" w:rsidRDefault="00B6716C" w:rsidP="00B6716C">
      <w:pPr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Hrani vse IPA dokumente, posodobljene v štiri uradne</w:t>
      </w:r>
      <w:r w:rsidR="00A62B5A">
        <w:rPr>
          <w:rFonts w:ascii="Arial" w:hAnsi="Arial" w:cs="Arial"/>
        </w:rPr>
        <w:t xml:space="preserve"> IPA </w:t>
      </w:r>
      <w:r>
        <w:rPr>
          <w:rFonts w:ascii="Arial" w:hAnsi="Arial" w:cs="Arial"/>
        </w:rPr>
        <w:t>jezike</w:t>
      </w:r>
    </w:p>
    <w:p w:rsidR="00B6716C" w:rsidRDefault="00B6716C" w:rsidP="00B6716C">
      <w:pPr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 w:rsidRPr="00B6716C">
        <w:rPr>
          <w:rFonts w:ascii="Arial" w:hAnsi="Arial" w:cs="Arial"/>
        </w:rPr>
        <w:t>Predlaga ukrepe za pomoč pri upravnem razvoju IPA in IEB</w:t>
      </w:r>
      <w:r w:rsidR="00A62B5A" w:rsidRPr="00B6716C">
        <w:rPr>
          <w:rFonts w:ascii="Arial" w:hAnsi="Arial" w:cs="Arial"/>
        </w:rPr>
        <w:t xml:space="preserve"> </w:t>
      </w:r>
    </w:p>
    <w:p w:rsidR="007619D9" w:rsidRPr="00B6716C" w:rsidRDefault="00B6716C" w:rsidP="00B6716C">
      <w:pPr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 w:rsidRPr="00B6716C">
        <w:rPr>
          <w:rFonts w:ascii="Arial" w:hAnsi="Arial" w:cs="Arial"/>
        </w:rPr>
        <w:t>Poskrbi za spremljanje in razvoj novih tehnologij z vidika PR</w:t>
      </w:r>
      <w:r w:rsidR="00A62B5A" w:rsidRPr="00B6716C">
        <w:rPr>
          <w:rFonts w:ascii="Arial" w:hAnsi="Arial" w:cs="Arial"/>
        </w:rPr>
        <w:t xml:space="preserve"> 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</w:rPr>
      </w:pPr>
    </w:p>
    <w:p w:rsidR="004A738D" w:rsidRPr="004A738D" w:rsidRDefault="00B6716C" w:rsidP="004A738D">
      <w:pPr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11" w:lineRule="auto"/>
        <w:ind w:left="860" w:right="2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Organi</w:t>
      </w:r>
      <w:r w:rsidR="008656D6">
        <w:rPr>
          <w:rFonts w:ascii="Arial" w:hAnsi="Arial" w:cs="Arial"/>
        </w:rPr>
        <w:t>zira s</w:t>
      </w:r>
      <w:r>
        <w:rPr>
          <w:rFonts w:ascii="Arial" w:hAnsi="Arial" w:cs="Arial"/>
        </w:rPr>
        <w:t xml:space="preserve">vetovne kongrese (skupaj z </w:t>
      </w:r>
      <w:r>
        <w:rPr>
          <w:rFonts w:ascii="Arial" w:hAnsi="Arial" w:cs="Arial"/>
        </w:rPr>
        <w:t xml:space="preserve">generalnim sekretarjem in </w:t>
      </w:r>
      <w:r>
        <w:rPr>
          <w:rFonts w:ascii="Arial" w:hAnsi="Arial" w:cs="Arial"/>
        </w:rPr>
        <w:t>blagajnikom za finance) v sodelovanju z organizacijskim odborom</w:t>
      </w:r>
    </w:p>
    <w:p w:rsidR="007619D9" w:rsidRPr="004A738D" w:rsidRDefault="004A738D" w:rsidP="004A738D">
      <w:pPr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11" w:lineRule="auto"/>
        <w:ind w:left="860" w:right="20" w:hanging="295"/>
        <w:jc w:val="both"/>
        <w:rPr>
          <w:rFonts w:ascii="Symbol" w:hAnsi="Symbol" w:cs="Symbol"/>
        </w:rPr>
      </w:pPr>
      <w:r w:rsidRPr="004A738D">
        <w:rPr>
          <w:rFonts w:ascii="Arial" w:hAnsi="Arial" w:cs="Arial"/>
        </w:rPr>
        <w:t>Nadzira pripravo dokumentov za IPA svetovni kongres</w:t>
      </w:r>
      <w:r w:rsidR="00A62B5A" w:rsidRPr="004A738D">
        <w:rPr>
          <w:rFonts w:ascii="Arial" w:hAnsi="Arial" w:cs="Arial"/>
        </w:rPr>
        <w:t xml:space="preserve"> 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</w:rPr>
      </w:pPr>
    </w:p>
    <w:p w:rsidR="004A738D" w:rsidRDefault="004A738D" w:rsidP="004A738D">
      <w:pPr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12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Preverja predloge, podane s strani IPA sekcij (član IEB pododbora v pov</w:t>
      </w:r>
      <w:r>
        <w:rPr>
          <w:rFonts w:ascii="Arial" w:hAnsi="Arial" w:cs="Arial"/>
        </w:rPr>
        <w:t xml:space="preserve">ezavi s predsednikom, generalnim sekretarjem </w:t>
      </w:r>
      <w:r>
        <w:rPr>
          <w:rFonts w:ascii="Arial" w:hAnsi="Arial" w:cs="Arial"/>
        </w:rPr>
        <w:t>in blagajnikom za finance)</w:t>
      </w:r>
    </w:p>
    <w:p w:rsidR="007619D9" w:rsidRPr="004A738D" w:rsidRDefault="004A738D" w:rsidP="004A738D">
      <w:pPr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12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Obvešča o pomembnih</w:t>
      </w:r>
      <w:r w:rsidRPr="004A738D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atumih v zvezi z IPA svetovnimi kongresi</w:t>
      </w:r>
      <w:r w:rsidRPr="004A738D">
        <w:rPr>
          <w:rFonts w:ascii="Arial" w:hAnsi="Arial" w:cs="Arial"/>
        </w:rPr>
        <w:t xml:space="preserve"> in IEB</w:t>
      </w:r>
      <w:r w:rsidR="00A62B5A" w:rsidRPr="004A73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sestanki</w:t>
      </w:r>
    </w:p>
    <w:p w:rsidR="007619D9" w:rsidRDefault="004A738D">
      <w:pPr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Zbira in analizira podatke dodeljenih IEB oddelkov za zvezo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</w:rPr>
      </w:pPr>
    </w:p>
    <w:p w:rsidR="007619D9" w:rsidRDefault="00DB65EC">
      <w:pPr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12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Letno poroča o dejavnostih vodje uprave, IAC, skrbnika omrežja in arhivista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7619D9" w:rsidRDefault="00DB65EC">
      <w:pPr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Prevzema odgovornost za vprašanja glede blagovnih znamk v zvezi z IPA logotipom</w:t>
      </w:r>
      <w:r w:rsidR="00A62B5A">
        <w:rPr>
          <w:rFonts w:ascii="Arial" w:hAnsi="Arial" w:cs="Arial"/>
        </w:rPr>
        <w:t xml:space="preserve"> </w:t>
      </w:r>
    </w:p>
    <w:p w:rsidR="007619D9" w:rsidRDefault="00DB65EC">
      <w:pPr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Deluje kot I</w:t>
      </w:r>
      <w:r w:rsidR="00A62B5A">
        <w:rPr>
          <w:rFonts w:ascii="Arial" w:hAnsi="Arial" w:cs="Arial"/>
        </w:rPr>
        <w:t xml:space="preserve">EB </w:t>
      </w:r>
      <w:r>
        <w:rPr>
          <w:rFonts w:ascii="Arial" w:hAnsi="Arial" w:cs="Arial"/>
        </w:rPr>
        <w:t xml:space="preserve">zveza z oddelkom </w:t>
      </w:r>
      <w:r w:rsidR="00A62B5A">
        <w:rPr>
          <w:rFonts w:ascii="Arial" w:hAnsi="Arial" w:cs="Arial"/>
        </w:rPr>
        <w:t>NEC</w:t>
      </w:r>
      <w:r>
        <w:rPr>
          <w:rFonts w:ascii="Arial" w:hAnsi="Arial" w:cs="Arial"/>
        </w:rPr>
        <w:t xml:space="preserve"> sekcije Velike Britanije</w:t>
      </w:r>
      <w:r w:rsidR="00A62B5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ki so lastniki poslovne stavbe IAC</w:t>
      </w:r>
      <w:r w:rsidR="00A62B5A">
        <w:rPr>
          <w:rFonts w:ascii="Arial" w:hAnsi="Arial" w:cs="Arial"/>
        </w:rPr>
        <w:t xml:space="preserve"> 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DB65E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BLAGAJNIK ZA FINANCE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DB65EC">
      <w:pPr>
        <w:widowControl w:val="0"/>
        <w:numPr>
          <w:ilvl w:val="0"/>
          <w:numId w:val="1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Upravlja s premoženjem zveze</w:t>
      </w:r>
      <w:r w:rsidR="00A62B5A">
        <w:rPr>
          <w:rFonts w:ascii="Arial" w:hAnsi="Arial" w:cs="Arial"/>
        </w:rPr>
        <w:t xml:space="preserve"> </w:t>
      </w:r>
    </w:p>
    <w:p w:rsidR="0078314F" w:rsidRPr="0078314F" w:rsidRDefault="0078314F" w:rsidP="0078314F">
      <w:pPr>
        <w:widowControl w:val="0"/>
        <w:numPr>
          <w:ilvl w:val="0"/>
          <w:numId w:val="1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Določi in brani letni proračun</w:t>
      </w:r>
    </w:p>
    <w:p w:rsidR="0078314F" w:rsidRPr="0078314F" w:rsidRDefault="0078314F" w:rsidP="0078314F">
      <w:pPr>
        <w:widowControl w:val="0"/>
        <w:numPr>
          <w:ilvl w:val="0"/>
          <w:numId w:val="1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 w:rsidRPr="0078314F">
        <w:rPr>
          <w:rFonts w:ascii="Arial" w:hAnsi="Arial" w:cs="Arial"/>
        </w:rPr>
        <w:t>Nadzor</w:t>
      </w:r>
      <w:r>
        <w:rPr>
          <w:rFonts w:ascii="Arial" w:hAnsi="Arial" w:cs="Arial"/>
        </w:rPr>
        <w:t>uje</w:t>
      </w:r>
      <w:r w:rsidRPr="0078314F">
        <w:rPr>
          <w:rFonts w:ascii="Arial" w:hAnsi="Arial" w:cs="Arial"/>
        </w:rPr>
        <w:t xml:space="preserve"> letno finančno upravljanje IPA</w:t>
      </w:r>
    </w:p>
    <w:p w:rsidR="007619D9" w:rsidRPr="0078314F" w:rsidRDefault="0078314F" w:rsidP="0078314F">
      <w:pPr>
        <w:widowControl w:val="0"/>
        <w:numPr>
          <w:ilvl w:val="0"/>
          <w:numId w:val="1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O</w:t>
      </w:r>
      <w:r w:rsidRPr="0078314F">
        <w:rPr>
          <w:rFonts w:ascii="Arial" w:hAnsi="Arial" w:cs="Arial"/>
        </w:rPr>
        <w:t>blik</w:t>
      </w:r>
      <w:r>
        <w:rPr>
          <w:rFonts w:ascii="Arial" w:hAnsi="Arial" w:cs="Arial"/>
        </w:rPr>
        <w:t>uje</w:t>
      </w:r>
      <w:r w:rsidRPr="0078314F">
        <w:rPr>
          <w:rFonts w:ascii="Arial" w:hAnsi="Arial" w:cs="Arial"/>
        </w:rPr>
        <w:t xml:space="preserve"> srednjeročne finančne strategije</w:t>
      </w:r>
      <w:r w:rsidR="00A62B5A" w:rsidRPr="0078314F">
        <w:rPr>
          <w:rFonts w:ascii="Arial" w:hAnsi="Arial" w:cs="Arial"/>
        </w:rPr>
        <w:t xml:space="preserve"> </w:t>
      </w:r>
    </w:p>
    <w:p w:rsidR="007619D9" w:rsidRDefault="0088472B">
      <w:pPr>
        <w:widowControl w:val="0"/>
        <w:numPr>
          <w:ilvl w:val="0"/>
          <w:numId w:val="1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Določa letno strategijo nalog b</w:t>
      </w:r>
      <w:r w:rsidR="00080B7B">
        <w:rPr>
          <w:rFonts w:ascii="Arial" w:hAnsi="Arial" w:cs="Arial"/>
        </w:rPr>
        <w:t xml:space="preserve">lagajnika </w:t>
      </w:r>
      <w:r>
        <w:rPr>
          <w:rFonts w:ascii="Arial" w:hAnsi="Arial" w:cs="Arial"/>
        </w:rPr>
        <w:t xml:space="preserve">za </w:t>
      </w:r>
      <w:r w:rsidR="00080B7B">
        <w:rPr>
          <w:rFonts w:ascii="Arial" w:hAnsi="Arial" w:cs="Arial"/>
        </w:rPr>
        <w:t>financ</w:t>
      </w:r>
      <w:r>
        <w:rPr>
          <w:rFonts w:ascii="Arial" w:hAnsi="Arial" w:cs="Arial"/>
        </w:rPr>
        <w:t>e</w:t>
      </w:r>
      <w:r w:rsidR="00A62B5A">
        <w:rPr>
          <w:rFonts w:ascii="Arial" w:hAnsi="Arial" w:cs="Arial"/>
        </w:rPr>
        <w:t xml:space="preserve"> </w:t>
      </w:r>
    </w:p>
    <w:p w:rsidR="007619D9" w:rsidRDefault="00080B7B">
      <w:pPr>
        <w:widowControl w:val="0"/>
        <w:numPr>
          <w:ilvl w:val="0"/>
          <w:numId w:val="1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Ureja</w:t>
      </w:r>
      <w:r w:rsidR="00A62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letne računovodske izkaze</w:t>
      </w:r>
      <w:r w:rsidR="00A62B5A">
        <w:rPr>
          <w:rFonts w:ascii="Arial" w:hAnsi="Arial" w:cs="Arial"/>
        </w:rPr>
        <w:t xml:space="preserve"> </w:t>
      </w:r>
    </w:p>
    <w:p w:rsidR="007619D9" w:rsidRDefault="00080B7B">
      <w:pPr>
        <w:widowControl w:val="0"/>
        <w:numPr>
          <w:ilvl w:val="0"/>
          <w:numId w:val="1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Pošilja račune sekcijam za letne dajatve, osnovane na posodobljenih podatkih o članstvu</w:t>
      </w:r>
      <w:r w:rsidR="00A62B5A">
        <w:rPr>
          <w:rFonts w:ascii="Arial" w:hAnsi="Arial" w:cs="Arial"/>
        </w:rPr>
        <w:t xml:space="preserve"> </w:t>
      </w:r>
    </w:p>
    <w:p w:rsidR="007619D9" w:rsidRDefault="00080B7B">
      <w:pPr>
        <w:widowControl w:val="0"/>
        <w:numPr>
          <w:ilvl w:val="0"/>
          <w:numId w:val="1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Plačuje račune</w:t>
      </w:r>
      <w:r w:rsidR="00A62B5A">
        <w:rPr>
          <w:rFonts w:ascii="Arial" w:hAnsi="Arial" w:cs="Arial"/>
        </w:rPr>
        <w:t xml:space="preserve"> </w:t>
      </w:r>
    </w:p>
    <w:p w:rsidR="0088472B" w:rsidRDefault="00080B7B" w:rsidP="0088472B">
      <w:pPr>
        <w:widowControl w:val="0"/>
        <w:numPr>
          <w:ilvl w:val="0"/>
          <w:numId w:val="1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Organizira finančno upravljanje </w:t>
      </w:r>
      <w:r w:rsidR="00A62B5A">
        <w:rPr>
          <w:rFonts w:ascii="Arial" w:hAnsi="Arial" w:cs="Arial"/>
        </w:rPr>
        <w:t xml:space="preserve">IPA </w:t>
      </w:r>
      <w:r>
        <w:rPr>
          <w:rFonts w:ascii="Arial" w:hAnsi="Arial" w:cs="Arial"/>
        </w:rPr>
        <w:t>svetovnih kongresov in</w:t>
      </w:r>
      <w:r w:rsidR="00A62B5A">
        <w:rPr>
          <w:rFonts w:ascii="Arial" w:hAnsi="Arial" w:cs="Arial"/>
        </w:rPr>
        <w:t xml:space="preserve"> IEB </w:t>
      </w:r>
      <w:r>
        <w:rPr>
          <w:rFonts w:ascii="Arial" w:hAnsi="Arial" w:cs="Arial"/>
        </w:rPr>
        <w:t>sestankov</w:t>
      </w:r>
      <w:r w:rsidR="00A62B5A">
        <w:rPr>
          <w:rFonts w:ascii="Arial" w:hAnsi="Arial" w:cs="Arial"/>
        </w:rPr>
        <w:t xml:space="preserve"> </w:t>
      </w:r>
    </w:p>
    <w:p w:rsidR="0088472B" w:rsidRPr="0088472B" w:rsidRDefault="0088472B" w:rsidP="0088472B">
      <w:pPr>
        <w:widowControl w:val="0"/>
        <w:numPr>
          <w:ilvl w:val="0"/>
          <w:numId w:val="1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S</w:t>
      </w:r>
      <w:r w:rsidRPr="0088472B">
        <w:rPr>
          <w:rFonts w:ascii="Arial" w:hAnsi="Arial" w:cs="Arial"/>
        </w:rPr>
        <w:t xml:space="preserve">vetuje </w:t>
      </w:r>
      <w:r>
        <w:rPr>
          <w:rFonts w:ascii="Arial" w:hAnsi="Arial" w:cs="Arial"/>
        </w:rPr>
        <w:t>upravi</w:t>
      </w:r>
      <w:r w:rsidRPr="0088472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skupaj </w:t>
      </w:r>
      <w:r w:rsidRPr="0088472B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blagajnikom za socialne zadeve)</w:t>
      </w:r>
      <w:r w:rsidRPr="0088472B">
        <w:rPr>
          <w:rFonts w:ascii="Arial" w:hAnsi="Arial" w:cs="Arial"/>
        </w:rPr>
        <w:t xml:space="preserve"> o morebitnih finančnih</w:t>
      </w:r>
      <w:r>
        <w:rPr>
          <w:rFonts w:ascii="Arial" w:hAnsi="Arial" w:cs="Arial"/>
        </w:rPr>
        <w:t xml:space="preserve"> posledicah sprejetih odločitev in jih obvešča o n</w:t>
      </w:r>
      <w:r w:rsidRPr="0088472B">
        <w:rPr>
          <w:rFonts w:ascii="Arial" w:hAnsi="Arial" w:cs="Arial"/>
        </w:rPr>
        <w:t>jih</w:t>
      </w:r>
      <w:r>
        <w:rPr>
          <w:rFonts w:ascii="Arial" w:hAnsi="Arial" w:cs="Arial"/>
        </w:rPr>
        <w:t>ovih</w:t>
      </w:r>
      <w:r w:rsidRPr="0088472B">
        <w:rPr>
          <w:rFonts w:ascii="Arial" w:hAnsi="Arial" w:cs="Arial"/>
        </w:rPr>
        <w:t xml:space="preserve"> finančnih dolžnosti</w:t>
      </w:r>
      <w:r>
        <w:rPr>
          <w:rFonts w:ascii="Arial" w:hAnsi="Arial" w:cs="Arial"/>
        </w:rPr>
        <w:t>h</w:t>
      </w:r>
      <w:r w:rsidRPr="0088472B">
        <w:rPr>
          <w:rFonts w:ascii="Arial" w:hAnsi="Arial" w:cs="Arial"/>
        </w:rPr>
        <w:t xml:space="preserve"> in odgovornosti</w:t>
      </w:r>
      <w:r>
        <w:rPr>
          <w:rFonts w:ascii="Arial" w:hAnsi="Arial" w:cs="Arial"/>
        </w:rPr>
        <w:t>h</w:t>
      </w:r>
    </w:p>
    <w:p w:rsidR="0088472B" w:rsidRPr="0088472B" w:rsidRDefault="0088472B" w:rsidP="0088472B">
      <w:pPr>
        <w:widowControl w:val="0"/>
        <w:numPr>
          <w:ilvl w:val="0"/>
          <w:numId w:val="1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12" w:lineRule="auto"/>
        <w:ind w:left="860" w:right="2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Organi</w:t>
      </w:r>
      <w:r w:rsidR="008656D6">
        <w:rPr>
          <w:rFonts w:ascii="Arial" w:hAnsi="Arial" w:cs="Arial"/>
        </w:rPr>
        <w:t>zira s</w:t>
      </w:r>
      <w:r>
        <w:rPr>
          <w:rFonts w:ascii="Arial" w:hAnsi="Arial" w:cs="Arial"/>
        </w:rPr>
        <w:t xml:space="preserve">vetovne kongrese (skupaj z generalnim sekretarjem in </w:t>
      </w:r>
      <w:r>
        <w:rPr>
          <w:rFonts w:ascii="Arial" w:hAnsi="Arial" w:cs="Arial"/>
        </w:rPr>
        <w:t>vodjo uprave</w:t>
      </w:r>
      <w:r>
        <w:rPr>
          <w:rFonts w:ascii="Arial" w:hAnsi="Arial" w:cs="Arial"/>
        </w:rPr>
        <w:t>) v sodelovanju z organizacijskim odborom</w:t>
      </w:r>
    </w:p>
    <w:p w:rsidR="0088472B" w:rsidRDefault="0088472B" w:rsidP="0088472B">
      <w:pPr>
        <w:widowControl w:val="0"/>
        <w:numPr>
          <w:ilvl w:val="0"/>
          <w:numId w:val="1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12" w:lineRule="auto"/>
        <w:ind w:left="860" w:right="20" w:hanging="295"/>
        <w:jc w:val="both"/>
        <w:rPr>
          <w:rFonts w:ascii="Symbol" w:hAnsi="Symbol" w:cs="Symbol"/>
        </w:rPr>
      </w:pPr>
      <w:r w:rsidRPr="0088472B">
        <w:rPr>
          <w:rFonts w:ascii="Arial" w:hAnsi="Arial" w:cs="Arial"/>
        </w:rPr>
        <w:t>Ohranja stik s trenutno finančno in računovodsko zakonodajo</w:t>
      </w:r>
    </w:p>
    <w:p w:rsidR="0088472B" w:rsidRDefault="0088472B" w:rsidP="0088472B">
      <w:pPr>
        <w:widowControl w:val="0"/>
        <w:numPr>
          <w:ilvl w:val="0"/>
          <w:numId w:val="1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12" w:lineRule="auto"/>
        <w:ind w:left="860" w:right="20" w:hanging="295"/>
        <w:jc w:val="both"/>
        <w:rPr>
          <w:rFonts w:ascii="Symbol" w:hAnsi="Symbol" w:cs="Symbol"/>
        </w:rPr>
      </w:pPr>
      <w:r w:rsidRPr="0088472B">
        <w:rPr>
          <w:rFonts w:ascii="Arial" w:hAnsi="Arial" w:cs="Arial"/>
        </w:rPr>
        <w:t xml:space="preserve">Vodi postopek letnega plačila </w:t>
      </w:r>
      <w:r w:rsidR="00A62B5A" w:rsidRPr="0088472B">
        <w:rPr>
          <w:rFonts w:ascii="Arial" w:hAnsi="Arial" w:cs="Arial"/>
        </w:rPr>
        <w:t xml:space="preserve">IBZ </w:t>
      </w:r>
      <w:proofErr w:type="spellStart"/>
      <w:r w:rsidR="00A62B5A" w:rsidRPr="0088472B">
        <w:rPr>
          <w:rFonts w:ascii="Arial" w:hAnsi="Arial" w:cs="Arial"/>
        </w:rPr>
        <w:t>Gimborn</w:t>
      </w:r>
      <w:proofErr w:type="spellEnd"/>
    </w:p>
    <w:p w:rsidR="007619D9" w:rsidRPr="0088472B" w:rsidRDefault="0088472B" w:rsidP="0088472B">
      <w:pPr>
        <w:widowControl w:val="0"/>
        <w:numPr>
          <w:ilvl w:val="0"/>
          <w:numId w:val="1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12" w:lineRule="auto"/>
        <w:ind w:left="860" w:right="2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Pripravlja in organizira</w:t>
      </w:r>
      <w:r w:rsidRPr="0088472B">
        <w:rPr>
          <w:rFonts w:ascii="Arial" w:hAnsi="Arial" w:cs="Arial"/>
        </w:rPr>
        <w:t xml:space="preserve"> notranjo in zunanjo revizijo </w:t>
      </w:r>
      <w:r>
        <w:rPr>
          <w:rFonts w:ascii="Arial" w:hAnsi="Arial" w:cs="Arial"/>
        </w:rPr>
        <w:t>računov</w:t>
      </w:r>
      <w:r w:rsidR="00A62B5A" w:rsidRPr="0088472B">
        <w:rPr>
          <w:rFonts w:ascii="Arial" w:hAnsi="Arial" w:cs="Arial"/>
        </w:rPr>
        <w:t xml:space="preserve"> 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</w:rPr>
      </w:pPr>
    </w:p>
    <w:p w:rsidR="007619D9" w:rsidRDefault="0088472B">
      <w:pPr>
        <w:widowControl w:val="0"/>
        <w:numPr>
          <w:ilvl w:val="0"/>
          <w:numId w:val="1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12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Preverja predloge, podane s strani IPA sekcij (član IEB pododbora v povezavi s predsednikom, generalnim sekretarjem in </w:t>
      </w:r>
      <w:r>
        <w:rPr>
          <w:rFonts w:ascii="Arial" w:hAnsi="Arial" w:cs="Arial"/>
        </w:rPr>
        <w:t>vodjo uprave</w:t>
      </w:r>
      <w:r>
        <w:rPr>
          <w:rFonts w:ascii="Arial" w:hAnsi="Arial" w:cs="Arial"/>
        </w:rPr>
        <w:t>)</w:t>
      </w:r>
      <w:r w:rsidR="00A62B5A">
        <w:rPr>
          <w:rFonts w:ascii="Arial" w:hAnsi="Arial" w:cs="Arial"/>
        </w:rPr>
        <w:t xml:space="preserve"> 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7619D9" w:rsidRDefault="0088472B">
      <w:pPr>
        <w:widowControl w:val="0"/>
        <w:numPr>
          <w:ilvl w:val="0"/>
          <w:numId w:val="1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Zbira in analizira podatke dodeljenih IEB oddelkov za zvez</w:t>
      </w:r>
      <w:r>
        <w:rPr>
          <w:rFonts w:ascii="Arial" w:hAnsi="Arial" w:cs="Arial"/>
        </w:rPr>
        <w:t>o</w:t>
      </w:r>
      <w:r w:rsidR="00A62B5A">
        <w:rPr>
          <w:rFonts w:ascii="Arial" w:hAnsi="Arial" w:cs="Arial"/>
        </w:rPr>
        <w:t xml:space="preserve"> </w:t>
      </w:r>
    </w:p>
    <w:p w:rsidR="007619D9" w:rsidRDefault="0088472B">
      <w:pPr>
        <w:widowControl w:val="0"/>
        <w:numPr>
          <w:ilvl w:val="0"/>
          <w:numId w:val="1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Letno poroča o dejavnostih blagajnika za finance</w:t>
      </w:r>
      <w:r w:rsidR="00A62B5A">
        <w:rPr>
          <w:rFonts w:ascii="Arial" w:hAnsi="Arial" w:cs="Arial"/>
        </w:rPr>
        <w:t xml:space="preserve"> 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DB6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BLAGAJNIK ZA </w:t>
      </w:r>
      <w:r w:rsidR="0088472B">
        <w:rPr>
          <w:rFonts w:ascii="Arial" w:hAnsi="Arial" w:cs="Arial"/>
          <w:b/>
          <w:bCs/>
        </w:rPr>
        <w:t>SOCIALN</w:t>
      </w:r>
      <w:r>
        <w:rPr>
          <w:rFonts w:ascii="Arial" w:hAnsi="Arial" w:cs="Arial"/>
          <w:b/>
          <w:bCs/>
        </w:rPr>
        <w:t>E ZADEVE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F22F3A">
      <w:pPr>
        <w:widowControl w:val="0"/>
        <w:numPr>
          <w:ilvl w:val="0"/>
          <w:numId w:val="1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Pomaga blagajniku za finance</w:t>
      </w:r>
      <w:r w:rsidR="00A62B5A">
        <w:rPr>
          <w:rFonts w:ascii="Arial" w:hAnsi="Arial" w:cs="Arial"/>
        </w:rPr>
        <w:t xml:space="preserve"> </w:t>
      </w:r>
    </w:p>
    <w:p w:rsidR="007F13C8" w:rsidRPr="007F13C8" w:rsidRDefault="00F22F3A" w:rsidP="007F13C8">
      <w:pPr>
        <w:widowControl w:val="0"/>
        <w:numPr>
          <w:ilvl w:val="0"/>
          <w:numId w:val="1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Določa letno strategijo nalog blagajnika za</w:t>
      </w:r>
      <w:r>
        <w:rPr>
          <w:rFonts w:ascii="Arial" w:hAnsi="Arial" w:cs="Arial"/>
        </w:rPr>
        <w:t xml:space="preserve"> socialne zadeve</w:t>
      </w:r>
    </w:p>
    <w:p w:rsidR="007619D9" w:rsidRPr="007F13C8" w:rsidRDefault="007F13C8" w:rsidP="007F13C8">
      <w:pPr>
        <w:widowControl w:val="0"/>
        <w:numPr>
          <w:ilvl w:val="0"/>
          <w:numId w:val="1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 w:rsidRPr="007F13C8">
        <w:rPr>
          <w:rFonts w:ascii="Arial" w:hAnsi="Arial" w:cs="Arial"/>
        </w:rPr>
        <w:t>Upravlja z raznimi finančnimi prispevki v blagajno</w:t>
      </w:r>
      <w:r w:rsidR="00A62B5A" w:rsidRPr="007F13C8">
        <w:rPr>
          <w:rFonts w:ascii="Arial" w:hAnsi="Arial" w:cs="Arial"/>
        </w:rPr>
        <w:t xml:space="preserve"> 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7F13C8" w:rsidRPr="007F13C8" w:rsidRDefault="007F13C8" w:rsidP="007F13C8">
      <w:pPr>
        <w:widowControl w:val="0"/>
        <w:numPr>
          <w:ilvl w:val="0"/>
          <w:numId w:val="1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Organizira</w:t>
      </w:r>
      <w:r w:rsidR="00A62B5A">
        <w:rPr>
          <w:rFonts w:ascii="Arial" w:hAnsi="Arial" w:cs="Arial"/>
        </w:rPr>
        <w:t xml:space="preserve"> IEB </w:t>
      </w:r>
      <w:r>
        <w:rPr>
          <w:rFonts w:ascii="Arial" w:hAnsi="Arial" w:cs="Arial"/>
        </w:rPr>
        <w:t>sestanke</w:t>
      </w:r>
    </w:p>
    <w:p w:rsidR="007619D9" w:rsidRPr="007F13C8" w:rsidRDefault="007F13C8" w:rsidP="007F13C8">
      <w:pPr>
        <w:widowControl w:val="0"/>
        <w:numPr>
          <w:ilvl w:val="0"/>
          <w:numId w:val="1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 w:rsidRPr="007F13C8">
        <w:rPr>
          <w:rFonts w:ascii="Arial" w:hAnsi="Arial" w:cs="Arial"/>
        </w:rPr>
        <w:t>Zbira podatke v primeru nesreč / katastrof in koordinira pomoč</w:t>
      </w:r>
      <w:r w:rsidR="00A62B5A" w:rsidRPr="007F13C8">
        <w:rPr>
          <w:rFonts w:ascii="Arial" w:hAnsi="Arial" w:cs="Arial"/>
        </w:rPr>
        <w:t xml:space="preserve"> 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</w:rPr>
      </w:pPr>
    </w:p>
    <w:p w:rsidR="007619D9" w:rsidRDefault="007F13C8">
      <w:pPr>
        <w:widowControl w:val="0"/>
        <w:numPr>
          <w:ilvl w:val="0"/>
          <w:numId w:val="1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11" w:lineRule="auto"/>
        <w:ind w:left="860" w:right="2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S</w:t>
      </w:r>
      <w:r w:rsidRPr="0088472B">
        <w:rPr>
          <w:rFonts w:ascii="Arial" w:hAnsi="Arial" w:cs="Arial"/>
        </w:rPr>
        <w:t xml:space="preserve">vetuje </w:t>
      </w:r>
      <w:r>
        <w:rPr>
          <w:rFonts w:ascii="Arial" w:hAnsi="Arial" w:cs="Arial"/>
        </w:rPr>
        <w:t>upravi</w:t>
      </w:r>
      <w:r w:rsidRPr="0088472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skupaj </w:t>
      </w:r>
      <w:r w:rsidRPr="0088472B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blagajnikom za </w:t>
      </w:r>
      <w:r>
        <w:rPr>
          <w:rFonts w:ascii="Arial" w:hAnsi="Arial" w:cs="Arial"/>
        </w:rPr>
        <w:t>finance</w:t>
      </w:r>
      <w:r>
        <w:rPr>
          <w:rFonts w:ascii="Arial" w:hAnsi="Arial" w:cs="Arial"/>
        </w:rPr>
        <w:t>)</w:t>
      </w:r>
      <w:r w:rsidRPr="0088472B">
        <w:rPr>
          <w:rFonts w:ascii="Arial" w:hAnsi="Arial" w:cs="Arial"/>
        </w:rPr>
        <w:t xml:space="preserve"> o morebitnih finančnih</w:t>
      </w:r>
      <w:r>
        <w:rPr>
          <w:rFonts w:ascii="Arial" w:hAnsi="Arial" w:cs="Arial"/>
        </w:rPr>
        <w:t xml:space="preserve"> posledicah sprejetih odločitev in jih obvešča o n</w:t>
      </w:r>
      <w:r w:rsidRPr="0088472B">
        <w:rPr>
          <w:rFonts w:ascii="Arial" w:hAnsi="Arial" w:cs="Arial"/>
        </w:rPr>
        <w:t>jih</w:t>
      </w:r>
      <w:r>
        <w:rPr>
          <w:rFonts w:ascii="Arial" w:hAnsi="Arial" w:cs="Arial"/>
        </w:rPr>
        <w:t>ovih</w:t>
      </w:r>
      <w:r w:rsidRPr="0088472B">
        <w:rPr>
          <w:rFonts w:ascii="Arial" w:hAnsi="Arial" w:cs="Arial"/>
        </w:rPr>
        <w:t xml:space="preserve"> finančnih dolžnosti</w:t>
      </w:r>
      <w:r>
        <w:rPr>
          <w:rFonts w:ascii="Arial" w:hAnsi="Arial" w:cs="Arial"/>
        </w:rPr>
        <w:t>h</w:t>
      </w:r>
      <w:r w:rsidRPr="0088472B">
        <w:rPr>
          <w:rFonts w:ascii="Arial" w:hAnsi="Arial" w:cs="Arial"/>
        </w:rPr>
        <w:t xml:space="preserve"> in odgovornosti</w:t>
      </w:r>
      <w:r>
        <w:rPr>
          <w:rFonts w:ascii="Arial" w:hAnsi="Arial" w:cs="Arial"/>
        </w:rPr>
        <w:t>h</w:t>
      </w:r>
      <w:r w:rsidR="00A62B5A">
        <w:rPr>
          <w:rFonts w:ascii="Arial" w:hAnsi="Arial" w:cs="Arial"/>
        </w:rPr>
        <w:t xml:space="preserve"> 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7F13C8" w:rsidRPr="007F13C8" w:rsidRDefault="007F13C8" w:rsidP="007F13C8">
      <w:pPr>
        <w:widowControl w:val="0"/>
        <w:numPr>
          <w:ilvl w:val="0"/>
          <w:numId w:val="1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Skrbi za </w:t>
      </w:r>
      <w:r w:rsidR="00A62B5A">
        <w:rPr>
          <w:rFonts w:ascii="Arial" w:hAnsi="Arial" w:cs="Arial"/>
        </w:rPr>
        <w:t xml:space="preserve">IPA </w:t>
      </w:r>
      <w:r>
        <w:rPr>
          <w:rFonts w:ascii="Arial" w:hAnsi="Arial" w:cs="Arial"/>
        </w:rPr>
        <w:t>člansko izkaznico</w:t>
      </w:r>
    </w:p>
    <w:p w:rsidR="007619D9" w:rsidRPr="007F13C8" w:rsidRDefault="007F13C8" w:rsidP="007F13C8">
      <w:pPr>
        <w:widowControl w:val="0"/>
        <w:numPr>
          <w:ilvl w:val="0"/>
          <w:numId w:val="1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Zbira</w:t>
      </w:r>
      <w:r w:rsidRPr="007F13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podatke </w:t>
      </w:r>
      <w:r w:rsidRPr="007F13C8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ureja </w:t>
      </w:r>
      <w:r w:rsidRPr="007F13C8">
        <w:rPr>
          <w:rFonts w:ascii="Arial" w:hAnsi="Arial" w:cs="Arial"/>
        </w:rPr>
        <w:t>povr</w:t>
      </w:r>
      <w:r>
        <w:rPr>
          <w:rFonts w:ascii="Arial" w:hAnsi="Arial" w:cs="Arial"/>
        </w:rPr>
        <w:t>ačila za stroške potovanj</w:t>
      </w:r>
      <w:r w:rsidRPr="007F13C8">
        <w:rPr>
          <w:rFonts w:ascii="Arial" w:hAnsi="Arial" w:cs="Arial"/>
        </w:rPr>
        <w:t xml:space="preserve"> in nastanit</w:t>
      </w:r>
      <w:r>
        <w:rPr>
          <w:rFonts w:ascii="Arial" w:hAnsi="Arial" w:cs="Arial"/>
        </w:rPr>
        <w:t>ev</w:t>
      </w:r>
      <w:r w:rsidRPr="007F13C8">
        <w:rPr>
          <w:rFonts w:ascii="Arial" w:hAnsi="Arial" w:cs="Arial"/>
        </w:rPr>
        <w:t xml:space="preserve"> za udeležence na IPA svetovnih kongre</w:t>
      </w:r>
      <w:r>
        <w:rPr>
          <w:rFonts w:ascii="Arial" w:hAnsi="Arial" w:cs="Arial"/>
        </w:rPr>
        <w:t>sih, I</w:t>
      </w:r>
      <w:r w:rsidRPr="007F13C8">
        <w:rPr>
          <w:rFonts w:ascii="Arial" w:hAnsi="Arial" w:cs="Arial"/>
        </w:rPr>
        <w:t xml:space="preserve">EB </w:t>
      </w:r>
      <w:r>
        <w:rPr>
          <w:rFonts w:ascii="Arial" w:hAnsi="Arial" w:cs="Arial"/>
        </w:rPr>
        <w:t xml:space="preserve">sestankih </w:t>
      </w:r>
      <w:r w:rsidRPr="007F13C8">
        <w:rPr>
          <w:rFonts w:ascii="Arial" w:hAnsi="Arial" w:cs="Arial"/>
        </w:rPr>
        <w:t>in drugih sestankih</w:t>
      </w:r>
      <w:r>
        <w:rPr>
          <w:rFonts w:ascii="Arial" w:hAnsi="Arial" w:cs="Arial"/>
        </w:rPr>
        <w:t>,</w:t>
      </w:r>
      <w:r w:rsidRPr="007F13C8">
        <w:rPr>
          <w:rFonts w:ascii="Arial" w:hAnsi="Arial" w:cs="Arial"/>
        </w:rPr>
        <w:t xml:space="preserve"> v skladu z dogovorom </w:t>
      </w:r>
      <w:r>
        <w:rPr>
          <w:rFonts w:ascii="Arial" w:hAnsi="Arial" w:cs="Arial"/>
        </w:rPr>
        <w:t xml:space="preserve">z </w:t>
      </w:r>
      <w:r w:rsidRPr="007F13C8">
        <w:rPr>
          <w:rFonts w:ascii="Arial" w:hAnsi="Arial" w:cs="Arial"/>
        </w:rPr>
        <w:t>IEB</w:t>
      </w:r>
      <w:r w:rsidR="00A62B5A" w:rsidRPr="007F13C8">
        <w:rPr>
          <w:rFonts w:ascii="Arial" w:hAnsi="Arial" w:cs="Arial"/>
        </w:rPr>
        <w:t xml:space="preserve"> </w:t>
      </w:r>
    </w:p>
    <w:p w:rsidR="007619D9" w:rsidRDefault="00A02FF9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 wp14:anchorId="4032613C" wp14:editId="67C91C80">
            <wp:simplePos x="0" y="0"/>
            <wp:positionH relativeFrom="column">
              <wp:posOffset>-18415</wp:posOffset>
            </wp:positionH>
            <wp:positionV relativeFrom="paragraph">
              <wp:posOffset>169545</wp:posOffset>
            </wp:positionV>
            <wp:extent cx="5796915" cy="38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 wp14:anchorId="2957554F" wp14:editId="16708660">
            <wp:simplePos x="0" y="0"/>
            <wp:positionH relativeFrom="column">
              <wp:posOffset>-18415</wp:posOffset>
            </wp:positionH>
            <wp:positionV relativeFrom="paragraph">
              <wp:posOffset>217170</wp:posOffset>
            </wp:positionV>
            <wp:extent cx="5796915" cy="88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9D9" w:rsidRDefault="007D0829">
      <w:pPr>
        <w:widowControl w:val="0"/>
        <w:tabs>
          <w:tab w:val="left" w:pos="8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IPA DOKUMENT - Postopek za opis dela IEB in notranjih revizorjev</w:t>
      </w:r>
      <w:r w:rsidR="00A62B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</w:t>
      </w:r>
      <w:r w:rsidR="00A62B5A">
        <w:rPr>
          <w:rFonts w:ascii="Arial" w:hAnsi="Arial" w:cs="Arial"/>
          <w:sz w:val="16"/>
          <w:szCs w:val="16"/>
        </w:rPr>
        <w:t xml:space="preserve"> 4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619D9">
          <w:pgSz w:w="11900" w:h="16838"/>
          <w:pgMar w:top="1014" w:right="1400" w:bottom="666" w:left="1420" w:header="708" w:footer="708" w:gutter="0"/>
          <w:cols w:space="708" w:equalWidth="0">
            <w:col w:w="9080"/>
          </w:cols>
          <w:noEndnote/>
        </w:sectPr>
      </w:pPr>
    </w:p>
    <w:p w:rsidR="007619D9" w:rsidRDefault="000B3787">
      <w:pPr>
        <w:widowControl w:val="0"/>
        <w:numPr>
          <w:ilvl w:val="0"/>
          <w:numId w:val="1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bookmarkStart w:id="4" w:name="page5"/>
      <w:bookmarkEnd w:id="4"/>
      <w:r>
        <w:rPr>
          <w:rFonts w:ascii="Arial" w:hAnsi="Arial" w:cs="Arial"/>
        </w:rPr>
        <w:lastRenderedPageBreak/>
        <w:t xml:space="preserve">Odgovarja za </w:t>
      </w:r>
      <w:r w:rsidR="00A62B5A">
        <w:rPr>
          <w:rFonts w:ascii="Arial" w:hAnsi="Arial" w:cs="Arial"/>
        </w:rPr>
        <w:t xml:space="preserve">IPA </w:t>
      </w:r>
      <w:r>
        <w:rPr>
          <w:rFonts w:ascii="Arial" w:hAnsi="Arial" w:cs="Arial"/>
        </w:rPr>
        <w:t>darila</w:t>
      </w:r>
      <w:r w:rsidR="00A62B5A">
        <w:rPr>
          <w:rFonts w:ascii="Arial" w:hAnsi="Arial" w:cs="Arial"/>
        </w:rPr>
        <w:t>, IPA promo</w:t>
      </w:r>
      <w:r>
        <w:rPr>
          <w:rFonts w:ascii="Arial" w:hAnsi="Arial" w:cs="Arial"/>
        </w:rPr>
        <w:t>c</w:t>
      </w:r>
      <w:r w:rsidR="00A62B5A">
        <w:rPr>
          <w:rFonts w:ascii="Arial" w:hAnsi="Arial" w:cs="Arial"/>
        </w:rPr>
        <w:t>i</w:t>
      </w:r>
      <w:r>
        <w:rPr>
          <w:rFonts w:ascii="Arial" w:hAnsi="Arial" w:cs="Arial"/>
        </w:rPr>
        <w:t>jske izdelke in vizitke članov</w:t>
      </w:r>
      <w:r w:rsidR="00A62B5A">
        <w:rPr>
          <w:rFonts w:ascii="Arial" w:hAnsi="Arial" w:cs="Arial"/>
        </w:rPr>
        <w:t xml:space="preserve"> IEB 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7619D9" w:rsidRDefault="000B3787">
      <w:pPr>
        <w:widowControl w:val="0"/>
        <w:numPr>
          <w:ilvl w:val="0"/>
          <w:numId w:val="1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Zbira in analizira podatke dodeljenih IEB oddelkov za zvezo</w:t>
      </w:r>
      <w:r w:rsidR="00A62B5A">
        <w:rPr>
          <w:rFonts w:ascii="Arial" w:hAnsi="Arial" w:cs="Arial"/>
        </w:rPr>
        <w:t xml:space="preserve"> </w:t>
      </w:r>
    </w:p>
    <w:p w:rsidR="007619D9" w:rsidRDefault="000B3787">
      <w:pPr>
        <w:widowControl w:val="0"/>
        <w:numPr>
          <w:ilvl w:val="0"/>
          <w:numId w:val="1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Letno poroča o dejavnostih b</w:t>
      </w:r>
      <w:r>
        <w:rPr>
          <w:rFonts w:ascii="Arial" w:hAnsi="Arial" w:cs="Arial"/>
        </w:rPr>
        <w:t>lagajnika za socialne zadeve</w:t>
      </w:r>
      <w:r w:rsidR="00A62B5A">
        <w:rPr>
          <w:rFonts w:ascii="Arial" w:hAnsi="Arial" w:cs="Arial"/>
        </w:rPr>
        <w:t xml:space="preserve"> 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0B378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</w:rPr>
        <w:t>POD</w:t>
      </w:r>
      <w:r w:rsidR="00A62B5A">
        <w:rPr>
          <w:rFonts w:ascii="Arial" w:hAnsi="Arial" w:cs="Arial"/>
          <w:b/>
          <w:bCs/>
          <w:i/>
          <w:iCs/>
        </w:rPr>
        <w:t>PRE</w:t>
      </w:r>
      <w:r>
        <w:rPr>
          <w:rFonts w:ascii="Arial" w:hAnsi="Arial" w:cs="Arial"/>
          <w:b/>
          <w:bCs/>
          <w:i/>
          <w:iCs/>
        </w:rPr>
        <w:t>D</w:t>
      </w:r>
      <w:r w:rsidR="00A62B5A"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</w:rPr>
        <w:t>E</w:t>
      </w:r>
      <w:r w:rsidR="008656D6">
        <w:rPr>
          <w:rFonts w:ascii="Arial" w:hAnsi="Arial" w:cs="Arial"/>
          <w:b/>
          <w:bCs/>
          <w:i/>
          <w:iCs/>
        </w:rPr>
        <w:t>D</w:t>
      </w:r>
      <w:r>
        <w:rPr>
          <w:rFonts w:ascii="Arial" w:hAnsi="Arial" w:cs="Arial"/>
          <w:b/>
          <w:bCs/>
          <w:i/>
          <w:iCs/>
        </w:rPr>
        <w:t>NIK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7619D9" w:rsidRPr="00F92D35" w:rsidRDefault="00F92D35" w:rsidP="00F92D35">
      <w:pPr>
        <w:widowControl w:val="0"/>
        <w:numPr>
          <w:ilvl w:val="0"/>
          <w:numId w:val="1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  <w:i/>
          <w:iCs/>
        </w:rPr>
        <w:t xml:space="preserve">Prevzame </w:t>
      </w:r>
      <w:r w:rsidRPr="00F92D35">
        <w:rPr>
          <w:rFonts w:ascii="Arial" w:hAnsi="Arial" w:cs="Arial"/>
          <w:i/>
          <w:iCs/>
        </w:rPr>
        <w:t>predsednikovo mesto v primeru predsednikove odsotnosti ali nezmožnosti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</w:rPr>
      </w:pPr>
    </w:p>
    <w:p w:rsidR="007619D9" w:rsidRDefault="00F92D35">
      <w:pPr>
        <w:widowControl w:val="0"/>
        <w:numPr>
          <w:ilvl w:val="0"/>
          <w:numId w:val="1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5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  <w:i/>
          <w:iCs/>
        </w:rPr>
        <w:t>Ohranja tesen stik s predsednikom v vseh zadevah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7619D9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A62B5A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 w:rsidR="00F92D35">
        <w:rPr>
          <w:rFonts w:ascii="Arial" w:hAnsi="Arial" w:cs="Arial"/>
          <w:b/>
          <w:bCs/>
          <w:sz w:val="26"/>
          <w:szCs w:val="26"/>
        </w:rPr>
        <w:t>Notranji revizorji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7D0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A62B5A">
        <w:rPr>
          <w:rFonts w:ascii="Arial" w:hAnsi="Arial" w:cs="Arial"/>
          <w:b/>
          <w:bCs/>
          <w:sz w:val="24"/>
          <w:szCs w:val="24"/>
        </w:rPr>
        <w:t xml:space="preserve"> 5 Reference</w:t>
      </w:r>
      <w:r w:rsidR="00F92D35">
        <w:rPr>
          <w:rFonts w:ascii="Arial" w:hAnsi="Arial" w:cs="Arial"/>
          <w:b/>
          <w:bCs/>
          <w:sz w:val="24"/>
          <w:szCs w:val="24"/>
        </w:rPr>
        <w:t xml:space="preserve"> v IPA dokumentih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F92D3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Prosimo, sklicujte se na naslednje člene</w:t>
      </w:r>
      <w:r w:rsidR="00A62B5A">
        <w:rPr>
          <w:rFonts w:ascii="Arial" w:hAnsi="Arial" w:cs="Arial"/>
        </w:rPr>
        <w:t>: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F92D35">
      <w:pPr>
        <w:widowControl w:val="0"/>
        <w:numPr>
          <w:ilvl w:val="0"/>
          <w:numId w:val="1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Mednarodni statut,</w:t>
      </w:r>
      <w:r w:rsidR="00A62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</w:t>
      </w:r>
      <w:r w:rsidR="007D0829">
        <w:rPr>
          <w:rFonts w:ascii="Arial" w:hAnsi="Arial" w:cs="Arial"/>
        </w:rPr>
        <w:t>len</w:t>
      </w:r>
      <w:r w:rsidR="00A62B5A">
        <w:rPr>
          <w:rFonts w:ascii="Arial" w:hAnsi="Arial" w:cs="Arial"/>
        </w:rPr>
        <w:t xml:space="preserve"> 19: </w:t>
      </w:r>
      <w:r>
        <w:rPr>
          <w:rFonts w:ascii="Arial" w:hAnsi="Arial" w:cs="Arial"/>
        </w:rPr>
        <w:t>Mednarodni organi</w:t>
      </w:r>
      <w:r w:rsidR="00A62B5A">
        <w:rPr>
          <w:rFonts w:ascii="Arial" w:hAnsi="Arial" w:cs="Arial"/>
        </w:rPr>
        <w:t xml:space="preserve"> 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7619D9" w:rsidRDefault="00F92D35">
      <w:pPr>
        <w:widowControl w:val="0"/>
        <w:numPr>
          <w:ilvl w:val="0"/>
          <w:numId w:val="1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Mednarodni statut, č</w:t>
      </w:r>
      <w:r w:rsidR="007D0829">
        <w:rPr>
          <w:rFonts w:ascii="Arial" w:hAnsi="Arial" w:cs="Arial"/>
        </w:rPr>
        <w:t>len</w:t>
      </w:r>
      <w:r w:rsidR="00A62B5A">
        <w:rPr>
          <w:rFonts w:ascii="Arial" w:hAnsi="Arial" w:cs="Arial"/>
        </w:rPr>
        <w:t xml:space="preserve"> 26: </w:t>
      </w:r>
      <w:r>
        <w:rPr>
          <w:rFonts w:ascii="Arial" w:hAnsi="Arial" w:cs="Arial"/>
        </w:rPr>
        <w:t>Revizija</w:t>
      </w:r>
      <w:r w:rsidR="00A62B5A">
        <w:rPr>
          <w:rFonts w:ascii="Arial" w:hAnsi="Arial" w:cs="Arial"/>
        </w:rPr>
        <w:t xml:space="preserve"> </w:t>
      </w:r>
    </w:p>
    <w:p w:rsidR="007619D9" w:rsidRDefault="00F92D35">
      <w:pPr>
        <w:widowControl w:val="0"/>
        <w:numPr>
          <w:ilvl w:val="0"/>
          <w:numId w:val="1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Mednarodna pravila, č</w:t>
      </w:r>
      <w:r w:rsidR="007D0829">
        <w:rPr>
          <w:rFonts w:ascii="Arial" w:hAnsi="Arial" w:cs="Arial"/>
        </w:rPr>
        <w:t>len</w:t>
      </w:r>
      <w:r w:rsidR="00A62B5A">
        <w:rPr>
          <w:rFonts w:ascii="Arial" w:hAnsi="Arial" w:cs="Arial"/>
        </w:rPr>
        <w:t xml:space="preserve"> 15: </w:t>
      </w:r>
      <w:r>
        <w:rPr>
          <w:rFonts w:ascii="Arial" w:hAnsi="Arial" w:cs="Arial"/>
        </w:rPr>
        <w:t>Dnevni red</w:t>
      </w:r>
      <w:r w:rsidR="00A62B5A">
        <w:rPr>
          <w:rFonts w:ascii="Arial" w:hAnsi="Arial" w:cs="Arial"/>
        </w:rPr>
        <w:t xml:space="preserve"> 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7D0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CF4425">
        <w:rPr>
          <w:rFonts w:ascii="Arial" w:hAnsi="Arial" w:cs="Arial"/>
          <w:b/>
          <w:bCs/>
          <w:sz w:val="24"/>
          <w:szCs w:val="24"/>
        </w:rPr>
        <w:t xml:space="preserve"> 6 Profil znanj </w:t>
      </w:r>
      <w:r w:rsidR="00F92D35">
        <w:rPr>
          <w:rFonts w:ascii="Arial" w:hAnsi="Arial" w:cs="Arial"/>
          <w:b/>
          <w:bCs/>
          <w:sz w:val="24"/>
          <w:szCs w:val="24"/>
        </w:rPr>
        <w:t>revizorjev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A40C56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Zaželeno finančno ozadje</w:t>
      </w:r>
      <w:r w:rsidR="00A62B5A">
        <w:rPr>
          <w:rFonts w:ascii="Arial" w:hAnsi="Arial" w:cs="Arial"/>
        </w:rPr>
        <w:t xml:space="preserve"> 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7619D9" w:rsidRDefault="00A40C56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Izkušnje pri ravnanju z blagajniškimi zadevami</w:t>
      </w:r>
      <w:r w:rsidR="00A62B5A">
        <w:rPr>
          <w:rFonts w:ascii="Arial" w:hAnsi="Arial" w:cs="Arial"/>
        </w:rPr>
        <w:t xml:space="preserve"> </w:t>
      </w:r>
    </w:p>
    <w:p w:rsidR="007619D9" w:rsidRDefault="00A40C56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Računovodske spretnosti</w:t>
      </w:r>
      <w:r w:rsidR="00A62B5A">
        <w:rPr>
          <w:rFonts w:ascii="Arial" w:hAnsi="Arial" w:cs="Arial"/>
        </w:rPr>
        <w:t xml:space="preserve"> </w:t>
      </w:r>
    </w:p>
    <w:p w:rsidR="007619D9" w:rsidRDefault="00A62B5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Strate</w:t>
      </w:r>
      <w:r w:rsidR="00A40C56">
        <w:rPr>
          <w:rFonts w:ascii="Arial" w:hAnsi="Arial" w:cs="Arial"/>
        </w:rPr>
        <w:t>ška vizija</w:t>
      </w:r>
      <w:r>
        <w:rPr>
          <w:rFonts w:ascii="Arial" w:hAnsi="Arial" w:cs="Arial"/>
        </w:rPr>
        <w:t xml:space="preserve"> </w:t>
      </w:r>
    </w:p>
    <w:p w:rsidR="0006395C" w:rsidRPr="0006395C" w:rsidRDefault="00A40C56" w:rsidP="0006395C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Anali</w:t>
      </w:r>
      <w:r w:rsidR="00A62B5A">
        <w:rPr>
          <w:rFonts w:ascii="Arial" w:hAnsi="Arial" w:cs="Arial"/>
        </w:rPr>
        <w:t>ti</w:t>
      </w:r>
      <w:r>
        <w:rPr>
          <w:rFonts w:ascii="Arial" w:hAnsi="Arial" w:cs="Arial"/>
        </w:rPr>
        <w:t>čne sposobnosti</w:t>
      </w:r>
    </w:p>
    <w:p w:rsidR="007619D9" w:rsidRPr="0006395C" w:rsidRDefault="0006395C" w:rsidP="0006395C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5"/>
        <w:jc w:val="both"/>
        <w:rPr>
          <w:rFonts w:ascii="Symbol" w:hAnsi="Symbol" w:cs="Symbol"/>
        </w:rPr>
      </w:pPr>
      <w:r w:rsidRPr="0006395C">
        <w:rPr>
          <w:rFonts w:ascii="Arial" w:hAnsi="Arial" w:cs="Arial"/>
        </w:rPr>
        <w:t>Sposobnost komuniciranja v en</w:t>
      </w:r>
      <w:r>
        <w:rPr>
          <w:rFonts w:ascii="Arial" w:hAnsi="Arial" w:cs="Arial"/>
        </w:rPr>
        <w:t>em od štirih IPA uradnih jezikov</w:t>
      </w:r>
    </w:p>
    <w:p w:rsidR="007619D9" w:rsidRDefault="00CF4425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Dobro pisno in ustno znanje angleščine</w:t>
      </w:r>
      <w:r w:rsidR="00A62B5A">
        <w:rPr>
          <w:rFonts w:ascii="Arial" w:hAnsi="Arial" w:cs="Arial"/>
        </w:rPr>
        <w:t xml:space="preserve"> 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7D0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A62B5A">
        <w:rPr>
          <w:rFonts w:ascii="Arial" w:hAnsi="Arial" w:cs="Arial"/>
          <w:b/>
          <w:bCs/>
          <w:sz w:val="24"/>
          <w:szCs w:val="24"/>
        </w:rPr>
        <w:t xml:space="preserve"> 7 </w:t>
      </w:r>
      <w:r w:rsidR="00CF4425">
        <w:rPr>
          <w:rFonts w:ascii="Arial" w:hAnsi="Arial" w:cs="Arial"/>
          <w:b/>
          <w:bCs/>
          <w:sz w:val="24"/>
          <w:szCs w:val="24"/>
        </w:rPr>
        <w:t>Opis del notranjih revizorjev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8C34DB" w:rsidRDefault="008C34DB" w:rsidP="008C34DB">
      <w:pPr>
        <w:widowControl w:val="0"/>
        <w:numPr>
          <w:ilvl w:val="0"/>
          <w:numId w:val="1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21" w:lineRule="auto"/>
        <w:ind w:left="860" w:right="2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S</w:t>
      </w:r>
      <w:r w:rsidRPr="008C34DB">
        <w:rPr>
          <w:rFonts w:ascii="Arial" w:hAnsi="Arial" w:cs="Arial"/>
        </w:rPr>
        <w:t xml:space="preserve">odelujejo na </w:t>
      </w:r>
      <w:r>
        <w:rPr>
          <w:rFonts w:ascii="Arial" w:hAnsi="Arial" w:cs="Arial"/>
        </w:rPr>
        <w:t xml:space="preserve">sestankih notranjih revizorjev, ki se sestajajo enkrat </w:t>
      </w:r>
      <w:r w:rsidRPr="008C34DB">
        <w:rPr>
          <w:rFonts w:ascii="Arial" w:hAnsi="Arial" w:cs="Arial"/>
        </w:rPr>
        <w:t>let</w:t>
      </w:r>
      <w:r>
        <w:rPr>
          <w:rFonts w:ascii="Arial" w:hAnsi="Arial" w:cs="Arial"/>
        </w:rPr>
        <w:t>n</w:t>
      </w:r>
      <w:r w:rsidRPr="008C34DB">
        <w:rPr>
          <w:rFonts w:ascii="Arial" w:hAnsi="Arial" w:cs="Arial"/>
        </w:rPr>
        <w:t>o, da bi preučili letne računovodske izkaze IPA</w:t>
      </w:r>
      <w:r>
        <w:rPr>
          <w:rFonts w:ascii="Arial" w:hAnsi="Arial" w:cs="Arial"/>
        </w:rPr>
        <w:t>, ki jih zagotavljajo mednarodni blagajniki</w:t>
      </w:r>
      <w:r w:rsidRPr="008C34DB">
        <w:rPr>
          <w:rFonts w:ascii="Arial" w:hAnsi="Arial" w:cs="Arial"/>
        </w:rPr>
        <w:t xml:space="preserve"> (bilanca stanja plus prihodk</w:t>
      </w:r>
      <w:r>
        <w:rPr>
          <w:rFonts w:ascii="Arial" w:hAnsi="Arial" w:cs="Arial"/>
        </w:rPr>
        <w:t>i in odhodki</w:t>
      </w:r>
      <w:r w:rsidRPr="008C34DB">
        <w:rPr>
          <w:rFonts w:ascii="Arial" w:hAnsi="Arial" w:cs="Arial"/>
        </w:rPr>
        <w:t>)</w:t>
      </w:r>
    </w:p>
    <w:p w:rsidR="008C34DB" w:rsidRDefault="008C34DB" w:rsidP="008C34DB">
      <w:pPr>
        <w:widowControl w:val="0"/>
        <w:numPr>
          <w:ilvl w:val="0"/>
          <w:numId w:val="1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21" w:lineRule="auto"/>
        <w:ind w:left="860" w:right="2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Spr</w:t>
      </w:r>
      <w:r w:rsidRPr="008C34DB">
        <w:rPr>
          <w:rFonts w:ascii="Arial" w:hAnsi="Arial" w:cs="Arial"/>
        </w:rPr>
        <w:t>emlja</w:t>
      </w:r>
      <w:r w:rsidR="008656D6">
        <w:rPr>
          <w:rFonts w:ascii="Arial" w:hAnsi="Arial" w:cs="Arial"/>
        </w:rPr>
        <w:t>jo</w:t>
      </w:r>
      <w:r w:rsidRPr="008C34DB">
        <w:rPr>
          <w:rFonts w:ascii="Arial" w:hAnsi="Arial" w:cs="Arial"/>
        </w:rPr>
        <w:t xml:space="preserve"> in ocenjuje</w:t>
      </w:r>
      <w:r w:rsidR="008656D6">
        <w:rPr>
          <w:rFonts w:ascii="Arial" w:hAnsi="Arial" w:cs="Arial"/>
        </w:rPr>
        <w:t>jo</w:t>
      </w:r>
      <w:r w:rsidRPr="008C34DB">
        <w:rPr>
          <w:rFonts w:ascii="Arial" w:hAnsi="Arial" w:cs="Arial"/>
        </w:rPr>
        <w:t xml:space="preserve">, kako dobro so </w:t>
      </w:r>
      <w:r>
        <w:rPr>
          <w:rFonts w:ascii="Arial" w:hAnsi="Arial" w:cs="Arial"/>
        </w:rPr>
        <w:t>urejene finance zveze</w:t>
      </w:r>
      <w:r w:rsidRPr="008C34D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nadzira</w:t>
      </w:r>
      <w:r w:rsidR="008656D6">
        <w:rPr>
          <w:rFonts w:ascii="Arial" w:hAnsi="Arial" w:cs="Arial"/>
        </w:rPr>
        <w:t>jo</w:t>
      </w:r>
      <w:r>
        <w:rPr>
          <w:rFonts w:ascii="Arial" w:hAnsi="Arial" w:cs="Arial"/>
        </w:rPr>
        <w:t>, da notranje odločitve in procesi delujejo in so</w:t>
      </w:r>
      <w:r w:rsidRPr="008C34DB">
        <w:rPr>
          <w:rFonts w:ascii="Arial" w:hAnsi="Arial" w:cs="Arial"/>
        </w:rPr>
        <w:t xml:space="preserve"> spoštovan</w:t>
      </w:r>
      <w:r>
        <w:rPr>
          <w:rFonts w:ascii="Arial" w:hAnsi="Arial" w:cs="Arial"/>
        </w:rPr>
        <w:t>i, torej preverjajo ustreznost</w:t>
      </w:r>
      <w:r w:rsidRPr="008C34DB">
        <w:rPr>
          <w:rFonts w:ascii="Arial" w:hAnsi="Arial" w:cs="Arial"/>
        </w:rPr>
        <w:t xml:space="preserve"> med odločitvami, ki jih </w:t>
      </w:r>
      <w:r>
        <w:rPr>
          <w:rFonts w:ascii="Arial" w:hAnsi="Arial" w:cs="Arial"/>
        </w:rPr>
        <w:t>sprejemata IEC / IEB in ukrepi</w:t>
      </w:r>
      <w:r w:rsidRPr="008C34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blagajne</w:t>
      </w:r>
    </w:p>
    <w:p w:rsidR="007619D9" w:rsidRPr="008C34DB" w:rsidRDefault="008C34DB" w:rsidP="008C34DB">
      <w:pPr>
        <w:widowControl w:val="0"/>
        <w:numPr>
          <w:ilvl w:val="0"/>
          <w:numId w:val="1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21" w:lineRule="auto"/>
        <w:ind w:left="860" w:right="20" w:hanging="295"/>
        <w:jc w:val="both"/>
        <w:rPr>
          <w:rFonts w:ascii="Symbol" w:hAnsi="Symbol" w:cs="Symbol"/>
        </w:rPr>
      </w:pPr>
      <w:r w:rsidRPr="008C34DB">
        <w:rPr>
          <w:rFonts w:ascii="Arial" w:hAnsi="Arial" w:cs="Arial"/>
        </w:rPr>
        <w:t>Zagotovi</w:t>
      </w:r>
      <w:r w:rsidR="008656D6">
        <w:rPr>
          <w:rFonts w:ascii="Arial" w:hAnsi="Arial" w:cs="Arial"/>
        </w:rPr>
        <w:t>jo</w:t>
      </w:r>
      <w:r w:rsidRPr="008C34DB">
        <w:rPr>
          <w:rFonts w:ascii="Arial" w:hAnsi="Arial" w:cs="Arial"/>
        </w:rPr>
        <w:t xml:space="preserve"> pisno poročilo za IEC, ki, v kolikor je sprejeto, reši blagajno in IEB odgovornosti glede računovodskih izkazov in finančnih rezultatov</w:t>
      </w:r>
      <w:r w:rsidR="00A62B5A" w:rsidRPr="008C34DB">
        <w:rPr>
          <w:rFonts w:ascii="Arial" w:hAnsi="Arial" w:cs="Arial"/>
        </w:rPr>
        <w:t xml:space="preserve"> </w:t>
      </w:r>
    </w:p>
    <w:p w:rsidR="007619D9" w:rsidRPr="008C34DB" w:rsidRDefault="007619D9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</w:rPr>
      </w:pPr>
    </w:p>
    <w:p w:rsidR="008C34DB" w:rsidRDefault="008C34DB" w:rsidP="008C34DB">
      <w:pPr>
        <w:widowControl w:val="0"/>
        <w:numPr>
          <w:ilvl w:val="0"/>
          <w:numId w:val="1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12" w:lineRule="auto"/>
        <w:ind w:left="860" w:right="20" w:hanging="295"/>
        <w:jc w:val="both"/>
        <w:rPr>
          <w:rFonts w:ascii="Symbol" w:hAnsi="Symbol" w:cs="Symbol"/>
        </w:rPr>
      </w:pPr>
      <w:r>
        <w:rPr>
          <w:rFonts w:ascii="Arial" w:hAnsi="Arial" w:cs="Arial"/>
        </w:rPr>
        <w:t>Zagotovi</w:t>
      </w:r>
      <w:r w:rsidR="008656D6">
        <w:rPr>
          <w:rFonts w:ascii="Arial" w:hAnsi="Arial" w:cs="Arial"/>
        </w:rPr>
        <w:t>jo</w:t>
      </w:r>
      <w:bookmarkStart w:id="5" w:name="_GoBack"/>
      <w:bookmarkEnd w:id="5"/>
      <w:r>
        <w:rPr>
          <w:rFonts w:ascii="Arial" w:hAnsi="Arial" w:cs="Arial"/>
        </w:rPr>
        <w:t xml:space="preserve"> ustno poročilo na letnem </w:t>
      </w:r>
      <w:r w:rsidR="00A62B5A">
        <w:rPr>
          <w:rFonts w:ascii="Arial" w:hAnsi="Arial" w:cs="Arial"/>
        </w:rPr>
        <w:t xml:space="preserve">IPA </w:t>
      </w:r>
      <w:r>
        <w:rPr>
          <w:rFonts w:ascii="Arial" w:hAnsi="Arial" w:cs="Arial"/>
        </w:rPr>
        <w:t>svetovnem kongresu na podlagi opravljene revizije</w:t>
      </w:r>
    </w:p>
    <w:p w:rsidR="007619D9" w:rsidRPr="008C34DB" w:rsidRDefault="008C34DB" w:rsidP="008C34DB">
      <w:pPr>
        <w:widowControl w:val="0"/>
        <w:numPr>
          <w:ilvl w:val="0"/>
          <w:numId w:val="1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12" w:lineRule="auto"/>
        <w:ind w:left="860" w:right="20" w:hanging="295"/>
        <w:jc w:val="both"/>
        <w:rPr>
          <w:rFonts w:ascii="Symbol" w:hAnsi="Symbol" w:cs="Symbol"/>
        </w:rPr>
      </w:pPr>
      <w:r w:rsidRPr="008C34DB">
        <w:rPr>
          <w:rFonts w:ascii="Arial" w:hAnsi="Arial" w:cs="Arial"/>
        </w:rPr>
        <w:t>Če je potrebno, delujejo kot svetovalci IEB za to, kako izboljšati finančno upravljanje zveze</w:t>
      </w:r>
      <w:r w:rsidR="00A62B5A" w:rsidRPr="008C34DB">
        <w:rPr>
          <w:rFonts w:ascii="Arial" w:hAnsi="Arial" w:cs="Arial"/>
        </w:rPr>
        <w:t xml:space="preserve"> 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7619D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FA7EBA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Ta Postopek za opis dela </w:t>
      </w:r>
      <w:r w:rsidR="00A62B5A">
        <w:rPr>
          <w:rFonts w:ascii="Arial" w:hAnsi="Arial" w:cs="Arial"/>
          <w:b/>
          <w:bCs/>
        </w:rPr>
        <w:t xml:space="preserve">IEB </w:t>
      </w:r>
      <w:r>
        <w:rPr>
          <w:rFonts w:ascii="Arial" w:hAnsi="Arial" w:cs="Arial"/>
          <w:b/>
          <w:bCs/>
        </w:rPr>
        <w:t>in notranjih revizorjev je sprejel</w:t>
      </w:r>
      <w:r w:rsidR="00A62B5A">
        <w:rPr>
          <w:rFonts w:ascii="Arial" w:hAnsi="Arial" w:cs="Arial"/>
          <w:b/>
          <w:bCs/>
        </w:rPr>
        <w:t xml:space="preserve"> IEC </w:t>
      </w:r>
      <w:r>
        <w:rPr>
          <w:rFonts w:ascii="Arial" w:hAnsi="Arial" w:cs="Arial"/>
          <w:b/>
          <w:bCs/>
        </w:rPr>
        <w:t>med IPA svetovnim kongresom na Cipru leta</w:t>
      </w:r>
      <w:r w:rsidR="00A62B5A">
        <w:rPr>
          <w:rFonts w:ascii="Arial" w:hAnsi="Arial" w:cs="Arial"/>
          <w:b/>
          <w:bCs/>
        </w:rPr>
        <w:t xml:space="preserve"> 2015 </w:t>
      </w:r>
      <w:r>
        <w:rPr>
          <w:rFonts w:ascii="Arial" w:hAnsi="Arial" w:cs="Arial"/>
          <w:b/>
          <w:bCs/>
        </w:rPr>
        <w:t>in je začel veljati 1</w:t>
      </w:r>
      <w:r w:rsidR="00A62B5A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. oktobra </w:t>
      </w:r>
      <w:r w:rsidR="00A62B5A">
        <w:rPr>
          <w:rFonts w:ascii="Arial" w:hAnsi="Arial" w:cs="Arial"/>
          <w:b/>
          <w:bCs/>
        </w:rPr>
        <w:t xml:space="preserve">2015. </w:t>
      </w:r>
      <w:r>
        <w:rPr>
          <w:rFonts w:ascii="Arial" w:hAnsi="Arial" w:cs="Arial"/>
          <w:b/>
          <w:bCs/>
        </w:rPr>
        <w:t xml:space="preserve">Ta Postopek nadomešča vse predhodne dokumente glede opisa del </w:t>
      </w:r>
      <w:r w:rsidR="00A62B5A">
        <w:rPr>
          <w:rFonts w:ascii="Arial" w:hAnsi="Arial" w:cs="Arial"/>
          <w:b/>
          <w:bCs/>
        </w:rPr>
        <w:t xml:space="preserve">IEB </w:t>
      </w:r>
      <w:r>
        <w:rPr>
          <w:rFonts w:ascii="Arial" w:hAnsi="Arial" w:cs="Arial"/>
          <w:b/>
          <w:bCs/>
        </w:rPr>
        <w:t>in notranjih revizorjev.</w:t>
      </w:r>
    </w:p>
    <w:p w:rsidR="007619D9" w:rsidRDefault="007619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7619D9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7D0829">
      <w:pPr>
        <w:widowControl w:val="0"/>
        <w:tabs>
          <w:tab w:val="left" w:pos="6220"/>
        </w:tabs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Predsednik</w:t>
      </w:r>
      <w:r w:rsidR="00A62B5A">
        <w:rPr>
          <w:rFonts w:ascii="Times New Roman" w:hAnsi="Times New Roman" w:cs="Times New Roman"/>
          <w:sz w:val="24"/>
          <w:szCs w:val="24"/>
        </w:rPr>
        <w:tab/>
      </w:r>
      <w:r w:rsidR="00A62B5A">
        <w:rPr>
          <w:rFonts w:ascii="Arial" w:hAnsi="Arial" w:cs="Arial"/>
        </w:rPr>
        <w:t xml:space="preserve">:   Pierre-Martin </w:t>
      </w:r>
      <w:proofErr w:type="spellStart"/>
      <w:r w:rsidR="00A62B5A">
        <w:rPr>
          <w:rFonts w:ascii="Arial" w:hAnsi="Arial" w:cs="Arial"/>
        </w:rPr>
        <w:t>Moulin</w:t>
      </w:r>
      <w:proofErr w:type="spellEnd"/>
    </w:p>
    <w:p w:rsidR="007619D9" w:rsidRDefault="007619D9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A62B5A">
      <w:pPr>
        <w:widowControl w:val="0"/>
        <w:tabs>
          <w:tab w:val="left" w:pos="6220"/>
        </w:tabs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General</w:t>
      </w:r>
      <w:r w:rsidR="007D0829">
        <w:rPr>
          <w:rFonts w:ascii="Arial" w:hAnsi="Arial" w:cs="Arial"/>
          <w:b/>
          <w:bCs/>
        </w:rPr>
        <w:t>ni sekretar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 xml:space="preserve">:   </w:t>
      </w:r>
      <w:proofErr w:type="spellStart"/>
      <w:r>
        <w:rPr>
          <w:rFonts w:ascii="Arial" w:hAnsi="Arial" w:cs="Arial"/>
        </w:rPr>
        <w:t>Georgios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Katsaropoulos</w:t>
      </w:r>
      <w:proofErr w:type="spellEnd"/>
    </w:p>
    <w:p w:rsidR="007619D9" w:rsidRDefault="00A02F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 wp14:anchorId="594CFE1C" wp14:editId="79BD5707">
            <wp:simplePos x="0" y="0"/>
            <wp:positionH relativeFrom="column">
              <wp:posOffset>-18415</wp:posOffset>
            </wp:positionH>
            <wp:positionV relativeFrom="paragraph">
              <wp:posOffset>528320</wp:posOffset>
            </wp:positionV>
            <wp:extent cx="5796915" cy="381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 wp14:anchorId="6FC0A618" wp14:editId="4CB0DEFA">
            <wp:simplePos x="0" y="0"/>
            <wp:positionH relativeFrom="column">
              <wp:posOffset>-18415</wp:posOffset>
            </wp:positionH>
            <wp:positionV relativeFrom="paragraph">
              <wp:posOffset>575945</wp:posOffset>
            </wp:positionV>
            <wp:extent cx="5796915" cy="88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9D9" w:rsidRDefault="007619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7619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19D9" w:rsidRDefault="007619D9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A62B5A" w:rsidRDefault="007D0829">
      <w:pPr>
        <w:widowControl w:val="0"/>
        <w:tabs>
          <w:tab w:val="left" w:pos="8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IPA DOKUMENT - Postopek za opis dela IEB in notranjih revizorjev</w:t>
      </w:r>
      <w:r w:rsidR="00A62B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</w:t>
      </w:r>
      <w:r w:rsidR="00A62B5A">
        <w:rPr>
          <w:rFonts w:ascii="Arial" w:hAnsi="Arial" w:cs="Arial"/>
          <w:sz w:val="16"/>
          <w:szCs w:val="16"/>
        </w:rPr>
        <w:t xml:space="preserve"> 5</w:t>
      </w:r>
    </w:p>
    <w:sectPr w:rsidR="00A62B5A">
      <w:pgSz w:w="11900" w:h="16838"/>
      <w:pgMar w:top="1014" w:right="1400" w:bottom="666" w:left="1420" w:header="708" w:footer="708" w:gutter="0"/>
      <w:cols w:space="708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A6"/>
    <w:multiLevelType w:val="hybridMultilevel"/>
    <w:tmpl w:val="0000701F"/>
    <w:lvl w:ilvl="0" w:tplc="00005D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D12"/>
    <w:multiLevelType w:val="hybridMultilevel"/>
    <w:tmpl w:val="0000074D"/>
    <w:lvl w:ilvl="0" w:tplc="00004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91C"/>
    <w:multiLevelType w:val="hybridMultilevel"/>
    <w:tmpl w:val="00004D06"/>
    <w:lvl w:ilvl="0" w:tplc="00004DB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443"/>
    <w:multiLevelType w:val="hybridMultilevel"/>
    <w:tmpl w:val="000066BB"/>
    <w:lvl w:ilvl="0" w:tplc="0000428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A5A"/>
    <w:multiLevelType w:val="hybridMultilevel"/>
    <w:tmpl w:val="0000767D"/>
    <w:lvl w:ilvl="0" w:tplc="000045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13"/>
  </w:num>
  <w:num w:numId="14">
    <w:abstractNumId w:val="6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F9"/>
    <w:rsid w:val="000460AD"/>
    <w:rsid w:val="0006395C"/>
    <w:rsid w:val="00080B63"/>
    <w:rsid w:val="00080B7B"/>
    <w:rsid w:val="000B3787"/>
    <w:rsid w:val="000C1353"/>
    <w:rsid w:val="00157973"/>
    <w:rsid w:val="00163EE3"/>
    <w:rsid w:val="00343345"/>
    <w:rsid w:val="003F65CC"/>
    <w:rsid w:val="00491331"/>
    <w:rsid w:val="004A738D"/>
    <w:rsid w:val="00502667"/>
    <w:rsid w:val="005F0434"/>
    <w:rsid w:val="006C4230"/>
    <w:rsid w:val="00722E28"/>
    <w:rsid w:val="007619D9"/>
    <w:rsid w:val="00772C7C"/>
    <w:rsid w:val="0078314F"/>
    <w:rsid w:val="007D0829"/>
    <w:rsid w:val="007F13C8"/>
    <w:rsid w:val="00805A04"/>
    <w:rsid w:val="008656D6"/>
    <w:rsid w:val="0088472B"/>
    <w:rsid w:val="008C34DB"/>
    <w:rsid w:val="00A02FF9"/>
    <w:rsid w:val="00A204C4"/>
    <w:rsid w:val="00A40C56"/>
    <w:rsid w:val="00A62B5A"/>
    <w:rsid w:val="00A742AB"/>
    <w:rsid w:val="00AA659A"/>
    <w:rsid w:val="00AD7DD4"/>
    <w:rsid w:val="00B3596E"/>
    <w:rsid w:val="00B6716C"/>
    <w:rsid w:val="00B94601"/>
    <w:rsid w:val="00C16523"/>
    <w:rsid w:val="00C756B9"/>
    <w:rsid w:val="00CF4425"/>
    <w:rsid w:val="00DB65EC"/>
    <w:rsid w:val="00EE70EC"/>
    <w:rsid w:val="00F22F3A"/>
    <w:rsid w:val="00F70281"/>
    <w:rsid w:val="00F92D35"/>
    <w:rsid w:val="00FA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Dolzan</dc:creator>
  <cp:lastModifiedBy>Dolzan</cp:lastModifiedBy>
  <cp:revision>9</cp:revision>
  <dcterms:created xsi:type="dcterms:W3CDTF">2015-11-19T19:56:00Z</dcterms:created>
  <dcterms:modified xsi:type="dcterms:W3CDTF">2015-11-19T20:31:00Z</dcterms:modified>
</cp:coreProperties>
</file>